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5EBA3" w14:textId="77777777" w:rsidR="00936F04" w:rsidRPr="000F6B94" w:rsidRDefault="00936F04" w:rsidP="00936F04">
      <w:pPr>
        <w:pStyle w:val="Head"/>
      </w:pPr>
      <w:bookmarkStart w:id="0" w:name="_Toc229481469"/>
      <w:bookmarkStart w:id="1" w:name="_Toc229481530"/>
      <w:bookmarkStart w:id="2" w:name="_Toc229481568"/>
      <w:bookmarkStart w:id="3" w:name="_Toc135666460"/>
      <w:bookmarkStart w:id="4" w:name="_Toc141364115"/>
      <w:bookmarkStart w:id="5" w:name="_Toc141364579"/>
      <w:bookmarkStart w:id="6" w:name="_Toc141365014"/>
      <w:bookmarkStart w:id="7" w:name="_Toc166596230"/>
      <w:bookmarkStart w:id="8" w:name="_Toc168500481"/>
      <w:bookmarkStart w:id="9" w:name="_Toc204083614"/>
      <w:bookmarkStart w:id="10" w:name="_Toc204084071"/>
      <w:bookmarkStart w:id="11" w:name="_Toc226618424"/>
      <w:bookmarkStart w:id="12" w:name="_Toc229480580"/>
      <w:bookmarkStart w:id="13" w:name="_Toc229481710"/>
      <w:bookmarkStart w:id="14" w:name="_Toc229481735"/>
      <w:r w:rsidRPr="000F6B94">
        <w:t xml:space="preserve">Appendix </w:t>
      </w:r>
      <w:r>
        <w:t>B</w:t>
      </w:r>
      <w:r w:rsidRPr="000F6B94">
        <w:t>:</w:t>
      </w:r>
      <w:r>
        <w:t xml:space="preserve"> </w:t>
      </w:r>
      <w:r w:rsidRPr="000F6B94">
        <w:t xml:space="preserve">Validation </w:t>
      </w:r>
      <w:r>
        <w:t xml:space="preserve">and recruitment </w:t>
      </w:r>
      <w:r w:rsidRPr="000F6B94">
        <w:t>timelines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p>
    <w:p w14:paraId="604D847C" w14:textId="77777777" w:rsidR="00936F04" w:rsidRDefault="00936F04" w:rsidP="00936F04">
      <w:pPr>
        <w:widowControl w:val="0"/>
        <w:autoSpaceDE w:val="0"/>
        <w:autoSpaceDN w:val="0"/>
        <w:rPr>
          <w:rFonts w:ascii="Arial" w:eastAsia="Arial" w:hAnsi="Arial" w:cs="Arial"/>
          <w:color w:val="00206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7467"/>
      </w:tblGrid>
      <w:tr w:rsidR="00936F04" w:rsidRPr="00F65B14" w14:paraId="43BFE1E1" w14:textId="77777777" w:rsidTr="000E2524">
        <w:tc>
          <w:tcPr>
            <w:tcW w:w="859" w:type="pct"/>
            <w:shd w:val="clear" w:color="auto" w:fill="BFBFBF" w:themeFill="background1" w:themeFillShade="BF"/>
          </w:tcPr>
          <w:p w14:paraId="18E072B3" w14:textId="77777777" w:rsidR="00936F04" w:rsidRPr="00F65B14" w:rsidRDefault="00936F04" w:rsidP="000E2524">
            <w:pPr>
              <w:rPr>
                <w:rFonts w:ascii="Arial" w:hAnsi="Arial" w:cs="Arial"/>
                <w:b/>
                <w:bCs/>
                <w:sz w:val="24"/>
                <w:szCs w:val="24"/>
              </w:rPr>
            </w:pPr>
            <w:r w:rsidRPr="00F65B14">
              <w:rPr>
                <w:rFonts w:ascii="Arial" w:hAnsi="Arial" w:cs="Arial"/>
                <w:b/>
                <w:bCs/>
                <w:sz w:val="24"/>
                <w:szCs w:val="24"/>
              </w:rPr>
              <w:t xml:space="preserve">Time of </w:t>
            </w:r>
            <w:r>
              <w:rPr>
                <w:rFonts w:ascii="Arial" w:hAnsi="Arial" w:cs="Arial"/>
                <w:b/>
                <w:bCs/>
                <w:sz w:val="24"/>
                <w:szCs w:val="24"/>
              </w:rPr>
              <w:t>y</w:t>
            </w:r>
            <w:r w:rsidRPr="00F65B14">
              <w:rPr>
                <w:rFonts w:ascii="Arial" w:hAnsi="Arial" w:cs="Arial"/>
                <w:b/>
                <w:bCs/>
                <w:sz w:val="24"/>
                <w:szCs w:val="24"/>
              </w:rPr>
              <w:t>ear</w:t>
            </w:r>
            <w:r>
              <w:rPr>
                <w:rFonts w:ascii="Arial" w:hAnsi="Arial" w:cs="Arial"/>
                <w:b/>
                <w:bCs/>
                <w:sz w:val="24"/>
                <w:szCs w:val="24"/>
              </w:rPr>
              <w:t xml:space="preserve"> </w:t>
            </w:r>
            <w:r w:rsidRPr="00F65B14">
              <w:rPr>
                <w:rFonts w:ascii="Arial" w:hAnsi="Arial" w:cs="Arial"/>
                <w:b/>
                <w:bCs/>
                <w:sz w:val="24"/>
                <w:szCs w:val="24"/>
              </w:rPr>
              <w:t>/</w:t>
            </w:r>
          </w:p>
          <w:p w14:paraId="759CF4D9" w14:textId="77777777" w:rsidR="00936F04" w:rsidRDefault="00936F04" w:rsidP="000E2524">
            <w:pPr>
              <w:rPr>
                <w:rFonts w:ascii="Arial" w:hAnsi="Arial" w:cs="Arial"/>
                <w:b/>
                <w:bCs/>
                <w:sz w:val="24"/>
                <w:szCs w:val="24"/>
              </w:rPr>
            </w:pPr>
            <w:r w:rsidRPr="00F65B14">
              <w:rPr>
                <w:rFonts w:ascii="Arial" w:hAnsi="Arial" w:cs="Arial"/>
                <w:b/>
                <w:bCs/>
                <w:sz w:val="24"/>
                <w:szCs w:val="24"/>
              </w:rPr>
              <w:t>Deadline</w:t>
            </w:r>
          </w:p>
          <w:p w14:paraId="216A0F09" w14:textId="77777777" w:rsidR="00936F04" w:rsidRPr="00F65B14" w:rsidRDefault="00936F04" w:rsidP="000E2524">
            <w:pPr>
              <w:rPr>
                <w:rFonts w:ascii="Arial" w:hAnsi="Arial" w:cs="Arial"/>
                <w:b/>
                <w:bCs/>
                <w:sz w:val="24"/>
                <w:szCs w:val="24"/>
              </w:rPr>
            </w:pPr>
          </w:p>
        </w:tc>
        <w:tc>
          <w:tcPr>
            <w:tcW w:w="4141" w:type="pct"/>
            <w:shd w:val="clear" w:color="auto" w:fill="BFBFBF" w:themeFill="background1" w:themeFillShade="BF"/>
          </w:tcPr>
          <w:p w14:paraId="7CCF9CD0" w14:textId="77777777" w:rsidR="00936F04" w:rsidRPr="00F65B14" w:rsidRDefault="00936F04" w:rsidP="000E2524">
            <w:pPr>
              <w:rPr>
                <w:rFonts w:ascii="Arial" w:hAnsi="Arial" w:cs="Arial"/>
                <w:b/>
                <w:bCs/>
                <w:sz w:val="24"/>
                <w:szCs w:val="24"/>
              </w:rPr>
            </w:pPr>
            <w:r w:rsidRPr="00F65B14">
              <w:rPr>
                <w:rFonts w:ascii="Arial" w:hAnsi="Arial" w:cs="Arial"/>
                <w:b/>
                <w:bCs/>
                <w:sz w:val="24"/>
                <w:szCs w:val="24"/>
              </w:rPr>
              <w:t>Activity</w:t>
            </w:r>
            <w:r>
              <w:rPr>
                <w:rFonts w:ascii="Arial" w:hAnsi="Arial" w:cs="Arial"/>
                <w:b/>
                <w:bCs/>
                <w:sz w:val="24"/>
                <w:szCs w:val="24"/>
              </w:rPr>
              <w:t xml:space="preserve"> </w:t>
            </w:r>
            <w:r w:rsidRPr="00F65B14">
              <w:rPr>
                <w:rFonts w:ascii="Arial" w:hAnsi="Arial" w:cs="Arial"/>
                <w:b/>
                <w:bCs/>
                <w:sz w:val="24"/>
                <w:szCs w:val="24"/>
              </w:rPr>
              <w:t>/</w:t>
            </w:r>
            <w:r>
              <w:rPr>
                <w:rFonts w:ascii="Arial" w:hAnsi="Arial" w:cs="Arial"/>
                <w:b/>
                <w:bCs/>
                <w:sz w:val="24"/>
                <w:szCs w:val="24"/>
              </w:rPr>
              <w:t xml:space="preserve"> </w:t>
            </w:r>
            <w:r w:rsidRPr="00F65B14">
              <w:rPr>
                <w:rFonts w:ascii="Arial" w:hAnsi="Arial" w:cs="Arial"/>
                <w:b/>
                <w:bCs/>
                <w:sz w:val="24"/>
                <w:szCs w:val="24"/>
              </w:rPr>
              <w:t>Requirement</w:t>
            </w:r>
          </w:p>
        </w:tc>
      </w:tr>
      <w:tr w:rsidR="00936F04" w:rsidRPr="00F65B14" w14:paraId="29D4B196" w14:textId="77777777" w:rsidTr="000E2524">
        <w:trPr>
          <w:trHeight w:val="387"/>
        </w:trPr>
        <w:tc>
          <w:tcPr>
            <w:tcW w:w="859" w:type="pct"/>
          </w:tcPr>
          <w:p w14:paraId="33495A91" w14:textId="77777777" w:rsidR="00936F04" w:rsidRPr="00F65B14" w:rsidRDefault="00936F04" w:rsidP="000E2524">
            <w:pPr>
              <w:rPr>
                <w:rFonts w:ascii="Arial" w:hAnsi="Arial" w:cs="Arial"/>
                <w:sz w:val="24"/>
                <w:szCs w:val="24"/>
              </w:rPr>
            </w:pPr>
            <w:r w:rsidRPr="00F65B14">
              <w:rPr>
                <w:rFonts w:ascii="Arial" w:hAnsi="Arial" w:cs="Arial"/>
                <w:sz w:val="24"/>
                <w:szCs w:val="24"/>
              </w:rPr>
              <w:t>September</w:t>
            </w:r>
          </w:p>
        </w:tc>
        <w:tc>
          <w:tcPr>
            <w:tcW w:w="4141" w:type="pct"/>
          </w:tcPr>
          <w:p w14:paraId="202440BF" w14:textId="77777777" w:rsidR="00936F04" w:rsidRPr="00F65B14" w:rsidRDefault="00936F04" w:rsidP="000E2524">
            <w:pPr>
              <w:rPr>
                <w:rFonts w:ascii="Arial" w:hAnsi="Arial" w:cs="Arial"/>
                <w:sz w:val="24"/>
                <w:szCs w:val="24"/>
              </w:rPr>
            </w:pPr>
            <w:r w:rsidRPr="00F65B14">
              <w:rPr>
                <w:rFonts w:ascii="Arial" w:hAnsi="Arial" w:cs="Arial"/>
                <w:sz w:val="24"/>
                <w:szCs w:val="24"/>
              </w:rPr>
              <w:t>Tier 1 Panel considers proposals added following final Tier 1 in the previous academic year</w:t>
            </w:r>
          </w:p>
        </w:tc>
      </w:tr>
      <w:tr w:rsidR="00936F04" w:rsidRPr="00F65B14" w14:paraId="6A70350C" w14:textId="77777777" w:rsidTr="000E2524">
        <w:trPr>
          <w:trHeight w:val="111"/>
        </w:trPr>
        <w:tc>
          <w:tcPr>
            <w:tcW w:w="859" w:type="pct"/>
            <w:shd w:val="clear" w:color="auto" w:fill="F2F2F2" w:themeFill="background1" w:themeFillShade="F2"/>
          </w:tcPr>
          <w:p w14:paraId="5FAD84EF"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October </w:t>
            </w:r>
          </w:p>
        </w:tc>
        <w:tc>
          <w:tcPr>
            <w:tcW w:w="4141" w:type="pct"/>
            <w:shd w:val="clear" w:color="auto" w:fill="F2F2F2" w:themeFill="background1" w:themeFillShade="F2"/>
          </w:tcPr>
          <w:p w14:paraId="1ED19C91"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Tier 1 Panel </w:t>
            </w:r>
          </w:p>
        </w:tc>
      </w:tr>
      <w:tr w:rsidR="00936F04" w:rsidRPr="00F65B14" w14:paraId="00F5AF29" w14:textId="77777777" w:rsidTr="000E2524">
        <w:trPr>
          <w:trHeight w:val="50"/>
        </w:trPr>
        <w:tc>
          <w:tcPr>
            <w:tcW w:w="859" w:type="pct"/>
          </w:tcPr>
          <w:p w14:paraId="6DB00D69" w14:textId="77777777" w:rsidR="00936F04" w:rsidRPr="00F65B14" w:rsidRDefault="00936F04" w:rsidP="000E2524">
            <w:pPr>
              <w:rPr>
                <w:rFonts w:ascii="Arial" w:hAnsi="Arial" w:cs="Arial"/>
                <w:sz w:val="24"/>
                <w:szCs w:val="24"/>
              </w:rPr>
            </w:pPr>
            <w:r w:rsidRPr="00F65B14">
              <w:rPr>
                <w:rFonts w:ascii="Arial" w:hAnsi="Arial" w:cs="Arial"/>
                <w:sz w:val="24"/>
                <w:szCs w:val="24"/>
              </w:rPr>
              <w:t>November</w:t>
            </w:r>
          </w:p>
        </w:tc>
        <w:tc>
          <w:tcPr>
            <w:tcW w:w="4141" w:type="pct"/>
          </w:tcPr>
          <w:p w14:paraId="15FF5F3F" w14:textId="77777777" w:rsidR="00936F04" w:rsidRPr="00F65B14" w:rsidRDefault="00936F04" w:rsidP="000E2524">
            <w:pPr>
              <w:rPr>
                <w:rFonts w:ascii="Arial" w:hAnsi="Arial" w:cs="Arial"/>
                <w:sz w:val="24"/>
                <w:szCs w:val="24"/>
              </w:rPr>
            </w:pPr>
            <w:r w:rsidRPr="00F65B14">
              <w:rPr>
                <w:rFonts w:ascii="Arial" w:hAnsi="Arial" w:cs="Arial"/>
                <w:sz w:val="24"/>
                <w:szCs w:val="24"/>
              </w:rPr>
              <w:t>Tier 1 Panel</w:t>
            </w:r>
          </w:p>
        </w:tc>
      </w:tr>
      <w:tr w:rsidR="00936F04" w:rsidRPr="00F65B14" w14:paraId="6A61C91E" w14:textId="77777777" w:rsidTr="000E2524">
        <w:trPr>
          <w:trHeight w:val="737"/>
        </w:trPr>
        <w:tc>
          <w:tcPr>
            <w:tcW w:w="859" w:type="pct"/>
            <w:shd w:val="clear" w:color="auto" w:fill="F2F2F2" w:themeFill="background1" w:themeFillShade="F2"/>
          </w:tcPr>
          <w:p w14:paraId="6C4D5F01"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December </w:t>
            </w:r>
          </w:p>
        </w:tc>
        <w:tc>
          <w:tcPr>
            <w:tcW w:w="4141" w:type="pct"/>
            <w:shd w:val="clear" w:color="auto" w:fill="F2F2F2" w:themeFill="background1" w:themeFillShade="F2"/>
          </w:tcPr>
          <w:p w14:paraId="6F42A285"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Deadline for completion of structural changes for the following academic year including </w:t>
            </w:r>
            <w:r>
              <w:rPr>
                <w:rFonts w:ascii="Arial" w:hAnsi="Arial" w:cs="Arial"/>
                <w:sz w:val="24"/>
                <w:szCs w:val="24"/>
              </w:rPr>
              <w:t>o</w:t>
            </w:r>
            <w:r w:rsidRPr="00F65B14">
              <w:rPr>
                <w:rFonts w:ascii="Arial" w:hAnsi="Arial" w:cs="Arial"/>
                <w:sz w:val="24"/>
                <w:szCs w:val="24"/>
              </w:rPr>
              <w:t xml:space="preserve">ption </w:t>
            </w:r>
            <w:r>
              <w:rPr>
                <w:rFonts w:ascii="Arial" w:hAnsi="Arial" w:cs="Arial"/>
                <w:sz w:val="24"/>
                <w:szCs w:val="24"/>
              </w:rPr>
              <w:t>c</w:t>
            </w:r>
            <w:r w:rsidRPr="00F65B14">
              <w:rPr>
                <w:rFonts w:ascii="Arial" w:hAnsi="Arial" w:cs="Arial"/>
                <w:sz w:val="24"/>
                <w:szCs w:val="24"/>
              </w:rPr>
              <w:t>hoices, amendments to course structures and delivery pattern updates to be completed</w:t>
            </w:r>
            <w:r>
              <w:rPr>
                <w:rFonts w:ascii="Arial" w:hAnsi="Arial" w:cs="Arial"/>
                <w:sz w:val="24"/>
                <w:szCs w:val="24"/>
              </w:rPr>
              <w:t>; t</w:t>
            </w:r>
            <w:r w:rsidRPr="00F65B14">
              <w:rPr>
                <w:rFonts w:ascii="Arial" w:hAnsi="Arial" w:cs="Arial"/>
                <w:sz w:val="24"/>
                <w:szCs w:val="24"/>
              </w:rPr>
              <w:t>his refers to close of business in December and not calendar month end</w:t>
            </w:r>
          </w:p>
        </w:tc>
      </w:tr>
      <w:tr w:rsidR="00936F04" w:rsidRPr="00F65B14" w14:paraId="5905F9B6" w14:textId="77777777" w:rsidTr="000E2524">
        <w:trPr>
          <w:trHeight w:val="50"/>
        </w:trPr>
        <w:tc>
          <w:tcPr>
            <w:tcW w:w="859" w:type="pct"/>
          </w:tcPr>
          <w:p w14:paraId="446D6707" w14:textId="77777777" w:rsidR="00936F04" w:rsidRPr="00F65B14" w:rsidRDefault="00936F04" w:rsidP="000E2524">
            <w:pPr>
              <w:rPr>
                <w:rFonts w:ascii="Arial" w:hAnsi="Arial" w:cs="Arial"/>
                <w:sz w:val="24"/>
                <w:szCs w:val="24"/>
              </w:rPr>
            </w:pPr>
            <w:r w:rsidRPr="00F65B14">
              <w:rPr>
                <w:rFonts w:ascii="Arial" w:hAnsi="Arial" w:cs="Arial"/>
                <w:sz w:val="24"/>
                <w:szCs w:val="24"/>
              </w:rPr>
              <w:t>January</w:t>
            </w:r>
          </w:p>
        </w:tc>
        <w:tc>
          <w:tcPr>
            <w:tcW w:w="4141" w:type="pct"/>
          </w:tcPr>
          <w:p w14:paraId="34165D4C" w14:textId="77777777" w:rsidR="00936F04" w:rsidRPr="00F65B14" w:rsidRDefault="00936F04" w:rsidP="000E2524">
            <w:pPr>
              <w:rPr>
                <w:rFonts w:ascii="Arial" w:hAnsi="Arial" w:cs="Arial"/>
                <w:sz w:val="24"/>
                <w:szCs w:val="24"/>
              </w:rPr>
            </w:pPr>
            <w:r w:rsidRPr="00F65B14">
              <w:rPr>
                <w:rFonts w:ascii="Arial" w:hAnsi="Arial" w:cs="Arial"/>
                <w:sz w:val="24"/>
                <w:szCs w:val="24"/>
              </w:rPr>
              <w:t>Tier 1 Panel</w:t>
            </w:r>
          </w:p>
        </w:tc>
      </w:tr>
      <w:tr w:rsidR="00936F04" w:rsidRPr="00F65B14" w14:paraId="4C70F160" w14:textId="77777777" w:rsidTr="000E2524">
        <w:trPr>
          <w:trHeight w:val="272"/>
        </w:trPr>
        <w:tc>
          <w:tcPr>
            <w:tcW w:w="859" w:type="pct"/>
            <w:shd w:val="clear" w:color="auto" w:fill="F2F2F2" w:themeFill="background1" w:themeFillShade="F2"/>
          </w:tcPr>
          <w:p w14:paraId="5549916F" w14:textId="77777777" w:rsidR="00936F04" w:rsidRPr="00F65B14" w:rsidRDefault="00936F04" w:rsidP="000E2524">
            <w:pPr>
              <w:rPr>
                <w:rFonts w:ascii="Arial" w:hAnsi="Arial" w:cs="Arial"/>
                <w:sz w:val="24"/>
                <w:szCs w:val="24"/>
              </w:rPr>
            </w:pPr>
            <w:r w:rsidRPr="00F65B14">
              <w:rPr>
                <w:rFonts w:ascii="Arial" w:hAnsi="Arial" w:cs="Arial"/>
                <w:sz w:val="24"/>
                <w:szCs w:val="24"/>
              </w:rPr>
              <w:t>February</w:t>
            </w:r>
          </w:p>
        </w:tc>
        <w:tc>
          <w:tcPr>
            <w:tcW w:w="4141" w:type="pct"/>
            <w:shd w:val="clear" w:color="auto" w:fill="F2F2F2" w:themeFill="background1" w:themeFillShade="F2"/>
          </w:tcPr>
          <w:p w14:paraId="025D32C2" w14:textId="77777777" w:rsidR="00936F04" w:rsidRPr="00F65B14" w:rsidRDefault="00936F04" w:rsidP="000E2524">
            <w:pPr>
              <w:rPr>
                <w:rFonts w:ascii="Arial" w:hAnsi="Arial" w:cs="Arial"/>
                <w:sz w:val="24"/>
                <w:szCs w:val="24"/>
              </w:rPr>
            </w:pPr>
            <w:r w:rsidRPr="00F65B14">
              <w:rPr>
                <w:rFonts w:ascii="Arial" w:hAnsi="Arial" w:cs="Arial"/>
                <w:sz w:val="24"/>
                <w:szCs w:val="24"/>
              </w:rPr>
              <w:t>Tier 1 Panel</w:t>
            </w:r>
          </w:p>
        </w:tc>
      </w:tr>
      <w:tr w:rsidR="00936F04" w:rsidRPr="00F65B14" w14:paraId="0810F785" w14:textId="77777777" w:rsidTr="000E2524">
        <w:trPr>
          <w:trHeight w:val="276"/>
        </w:trPr>
        <w:tc>
          <w:tcPr>
            <w:tcW w:w="859" w:type="pct"/>
          </w:tcPr>
          <w:p w14:paraId="23E8D2DC"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March </w:t>
            </w:r>
          </w:p>
        </w:tc>
        <w:tc>
          <w:tcPr>
            <w:tcW w:w="4141" w:type="pct"/>
          </w:tcPr>
          <w:p w14:paraId="35EE0A61"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Deadline for changes to assessments for the following academic year </w:t>
            </w:r>
          </w:p>
        </w:tc>
      </w:tr>
      <w:tr w:rsidR="00936F04" w:rsidRPr="00F65B14" w14:paraId="1501404B" w14:textId="77777777" w:rsidTr="000E2524">
        <w:trPr>
          <w:trHeight w:val="280"/>
        </w:trPr>
        <w:tc>
          <w:tcPr>
            <w:tcW w:w="859" w:type="pct"/>
            <w:shd w:val="clear" w:color="auto" w:fill="F2F2F2" w:themeFill="background1" w:themeFillShade="F2"/>
          </w:tcPr>
          <w:p w14:paraId="0DF45959" w14:textId="77777777" w:rsidR="00936F04" w:rsidRPr="00F65B14" w:rsidRDefault="00936F04" w:rsidP="000E2524">
            <w:pPr>
              <w:rPr>
                <w:rFonts w:ascii="Arial" w:hAnsi="Arial" w:cs="Arial"/>
                <w:sz w:val="24"/>
                <w:szCs w:val="24"/>
              </w:rPr>
            </w:pPr>
            <w:r w:rsidRPr="00F65B14">
              <w:rPr>
                <w:rFonts w:ascii="Arial" w:hAnsi="Arial" w:cs="Arial"/>
                <w:sz w:val="24"/>
                <w:szCs w:val="24"/>
              </w:rPr>
              <w:t>April</w:t>
            </w:r>
          </w:p>
        </w:tc>
        <w:tc>
          <w:tcPr>
            <w:tcW w:w="4141" w:type="pct"/>
            <w:shd w:val="clear" w:color="auto" w:fill="F2F2F2" w:themeFill="background1" w:themeFillShade="F2"/>
          </w:tcPr>
          <w:p w14:paraId="72146F5D"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Final Tier 1 Panel </w:t>
            </w:r>
          </w:p>
        </w:tc>
      </w:tr>
      <w:tr w:rsidR="00936F04" w:rsidRPr="00F65B14" w14:paraId="459B5548" w14:textId="77777777" w:rsidTr="000E2524">
        <w:trPr>
          <w:trHeight w:val="50"/>
        </w:trPr>
        <w:tc>
          <w:tcPr>
            <w:tcW w:w="859" w:type="pct"/>
          </w:tcPr>
          <w:p w14:paraId="6C0C3A4F" w14:textId="77777777" w:rsidR="00936F04" w:rsidRPr="00F65B14" w:rsidRDefault="00936F04" w:rsidP="000E2524">
            <w:pPr>
              <w:rPr>
                <w:rFonts w:ascii="Arial" w:hAnsi="Arial" w:cs="Arial"/>
                <w:sz w:val="24"/>
                <w:szCs w:val="24"/>
              </w:rPr>
            </w:pPr>
            <w:r w:rsidRPr="00F65B14">
              <w:rPr>
                <w:rFonts w:ascii="Arial" w:hAnsi="Arial" w:cs="Arial"/>
                <w:sz w:val="24"/>
                <w:szCs w:val="24"/>
              </w:rPr>
              <w:t>May</w:t>
            </w:r>
          </w:p>
        </w:tc>
        <w:tc>
          <w:tcPr>
            <w:tcW w:w="4141" w:type="pct"/>
          </w:tcPr>
          <w:p w14:paraId="2C25EA54"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Completion of open proposals </w:t>
            </w:r>
          </w:p>
        </w:tc>
      </w:tr>
      <w:tr w:rsidR="00936F04" w:rsidRPr="00F65B14" w14:paraId="28E500C8" w14:textId="77777777" w:rsidTr="000E2524">
        <w:trPr>
          <w:trHeight w:val="113"/>
        </w:trPr>
        <w:tc>
          <w:tcPr>
            <w:tcW w:w="859" w:type="pct"/>
            <w:vMerge w:val="restart"/>
            <w:shd w:val="clear" w:color="auto" w:fill="F2F2F2" w:themeFill="background1" w:themeFillShade="F2"/>
          </w:tcPr>
          <w:p w14:paraId="732390E8" w14:textId="77777777" w:rsidR="00936F04" w:rsidRPr="00F65B14" w:rsidRDefault="00936F04" w:rsidP="000E2524">
            <w:pPr>
              <w:rPr>
                <w:rFonts w:ascii="Arial" w:hAnsi="Arial" w:cs="Arial"/>
                <w:sz w:val="24"/>
                <w:szCs w:val="24"/>
              </w:rPr>
            </w:pPr>
            <w:r w:rsidRPr="00F65B14">
              <w:rPr>
                <w:rFonts w:ascii="Arial" w:hAnsi="Arial" w:cs="Arial"/>
                <w:sz w:val="24"/>
                <w:szCs w:val="24"/>
              </w:rPr>
              <w:t>June</w:t>
            </w:r>
          </w:p>
        </w:tc>
        <w:tc>
          <w:tcPr>
            <w:tcW w:w="4141" w:type="pct"/>
            <w:shd w:val="clear" w:color="auto" w:fill="F2F2F2" w:themeFill="background1" w:themeFillShade="F2"/>
          </w:tcPr>
          <w:p w14:paraId="367B07BF" w14:textId="77777777" w:rsidR="00936F04" w:rsidRPr="00F65B14" w:rsidRDefault="00936F04" w:rsidP="000E2524">
            <w:pPr>
              <w:rPr>
                <w:rFonts w:ascii="Arial" w:hAnsi="Arial" w:cs="Arial"/>
                <w:sz w:val="24"/>
                <w:szCs w:val="24"/>
              </w:rPr>
            </w:pPr>
            <w:r w:rsidRPr="00F65B14">
              <w:rPr>
                <w:rFonts w:ascii="Arial" w:hAnsi="Arial" w:cs="Arial"/>
                <w:sz w:val="24"/>
                <w:szCs w:val="24"/>
              </w:rPr>
              <w:t>Completion of open proposals</w:t>
            </w:r>
          </w:p>
        </w:tc>
      </w:tr>
      <w:tr w:rsidR="00936F04" w:rsidRPr="00F65B14" w14:paraId="2A0B377B" w14:textId="77777777" w:rsidTr="000E2524">
        <w:trPr>
          <w:trHeight w:val="50"/>
        </w:trPr>
        <w:tc>
          <w:tcPr>
            <w:tcW w:w="859" w:type="pct"/>
            <w:vMerge/>
          </w:tcPr>
          <w:p w14:paraId="745BBCB0" w14:textId="77777777" w:rsidR="00936F04" w:rsidRPr="00F65B14" w:rsidRDefault="00936F04" w:rsidP="000E2524">
            <w:pPr>
              <w:rPr>
                <w:rFonts w:ascii="Arial" w:hAnsi="Arial" w:cs="Arial"/>
                <w:sz w:val="24"/>
                <w:szCs w:val="24"/>
              </w:rPr>
            </w:pPr>
          </w:p>
        </w:tc>
        <w:tc>
          <w:tcPr>
            <w:tcW w:w="4141" w:type="pct"/>
            <w:shd w:val="clear" w:color="auto" w:fill="F2F2F2" w:themeFill="background1" w:themeFillShade="F2"/>
          </w:tcPr>
          <w:p w14:paraId="7E62A970" w14:textId="77777777" w:rsidR="00936F04" w:rsidRPr="00F65B14" w:rsidRDefault="00936F04" w:rsidP="000E2524">
            <w:pPr>
              <w:rPr>
                <w:rFonts w:ascii="Arial" w:hAnsi="Arial" w:cs="Arial"/>
                <w:sz w:val="24"/>
                <w:szCs w:val="24"/>
              </w:rPr>
            </w:pPr>
            <w:r w:rsidRPr="00F65B14">
              <w:rPr>
                <w:rFonts w:ascii="Arial" w:hAnsi="Arial" w:cs="Arial"/>
                <w:sz w:val="24"/>
                <w:szCs w:val="24"/>
              </w:rPr>
              <w:t>CMA Deadline</w:t>
            </w:r>
          </w:p>
        </w:tc>
      </w:tr>
      <w:tr w:rsidR="00936F04" w:rsidRPr="00F65B14" w14:paraId="7B99C4E5" w14:textId="77777777" w:rsidTr="000E2524">
        <w:trPr>
          <w:trHeight w:val="444"/>
        </w:trPr>
        <w:tc>
          <w:tcPr>
            <w:tcW w:w="859" w:type="pct"/>
            <w:vMerge w:val="restart"/>
          </w:tcPr>
          <w:p w14:paraId="0B5C4506" w14:textId="77777777" w:rsidR="00936F04" w:rsidRPr="00F65B14" w:rsidRDefault="00936F04" w:rsidP="000E2524">
            <w:pPr>
              <w:rPr>
                <w:rFonts w:ascii="Arial" w:hAnsi="Arial" w:cs="Arial"/>
                <w:sz w:val="24"/>
                <w:szCs w:val="24"/>
              </w:rPr>
            </w:pPr>
            <w:r w:rsidRPr="00F65B14">
              <w:rPr>
                <w:rFonts w:ascii="Arial" w:hAnsi="Arial" w:cs="Arial"/>
                <w:sz w:val="24"/>
                <w:szCs w:val="24"/>
              </w:rPr>
              <w:t>July</w:t>
            </w:r>
          </w:p>
        </w:tc>
        <w:tc>
          <w:tcPr>
            <w:tcW w:w="4141" w:type="pct"/>
          </w:tcPr>
          <w:p w14:paraId="6DD0BAC3"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No </w:t>
            </w:r>
            <w:r>
              <w:rPr>
                <w:rFonts w:ascii="Arial" w:hAnsi="Arial" w:cs="Arial"/>
                <w:sz w:val="24"/>
                <w:szCs w:val="24"/>
              </w:rPr>
              <w:t>v</w:t>
            </w:r>
            <w:r w:rsidRPr="00F65B14">
              <w:rPr>
                <w:rFonts w:ascii="Arial" w:hAnsi="Arial" w:cs="Arial"/>
                <w:sz w:val="24"/>
                <w:szCs w:val="24"/>
              </w:rPr>
              <w:t xml:space="preserve">alidation </w:t>
            </w:r>
            <w:r>
              <w:rPr>
                <w:rFonts w:ascii="Arial" w:hAnsi="Arial" w:cs="Arial"/>
                <w:sz w:val="24"/>
                <w:szCs w:val="24"/>
              </w:rPr>
              <w:t>a</w:t>
            </w:r>
            <w:r w:rsidRPr="00F65B14">
              <w:rPr>
                <w:rFonts w:ascii="Arial" w:hAnsi="Arial" w:cs="Arial"/>
                <w:sz w:val="24"/>
                <w:szCs w:val="24"/>
              </w:rPr>
              <w:t>ctivity for provision starting September</w:t>
            </w:r>
            <w:r>
              <w:rPr>
                <w:rFonts w:ascii="Arial" w:hAnsi="Arial" w:cs="Arial"/>
                <w:sz w:val="24"/>
                <w:szCs w:val="24"/>
              </w:rPr>
              <w:t>,</w:t>
            </w:r>
            <w:r w:rsidRPr="00F65B14">
              <w:rPr>
                <w:rFonts w:ascii="Arial" w:hAnsi="Arial" w:cs="Arial"/>
                <w:sz w:val="24"/>
                <w:szCs w:val="24"/>
              </w:rPr>
              <w:t xml:space="preserve"> including </w:t>
            </w:r>
            <w:r>
              <w:rPr>
                <w:rFonts w:ascii="Arial" w:hAnsi="Arial" w:cs="Arial"/>
                <w:sz w:val="24"/>
                <w:szCs w:val="24"/>
              </w:rPr>
              <w:t>c</w:t>
            </w:r>
            <w:r w:rsidRPr="00F65B14">
              <w:rPr>
                <w:rFonts w:ascii="Arial" w:hAnsi="Arial" w:cs="Arial"/>
                <w:sz w:val="24"/>
                <w:szCs w:val="24"/>
              </w:rPr>
              <w:t xml:space="preserve">hair’s </w:t>
            </w:r>
            <w:r>
              <w:rPr>
                <w:rFonts w:ascii="Arial" w:hAnsi="Arial" w:cs="Arial"/>
                <w:sz w:val="24"/>
                <w:szCs w:val="24"/>
              </w:rPr>
              <w:t>a</w:t>
            </w:r>
            <w:r w:rsidRPr="00F65B14">
              <w:rPr>
                <w:rFonts w:ascii="Arial" w:hAnsi="Arial" w:cs="Arial"/>
                <w:sz w:val="24"/>
                <w:szCs w:val="24"/>
              </w:rPr>
              <w:t>ctions (</w:t>
            </w:r>
            <w:r>
              <w:rPr>
                <w:rFonts w:ascii="Arial" w:hAnsi="Arial" w:cs="Arial"/>
                <w:sz w:val="24"/>
                <w:szCs w:val="24"/>
              </w:rPr>
              <w:t>p</w:t>
            </w:r>
            <w:r w:rsidRPr="00F65B14">
              <w:rPr>
                <w:rFonts w:ascii="Arial" w:hAnsi="Arial" w:cs="Arial"/>
                <w:sz w:val="24"/>
                <w:szCs w:val="24"/>
              </w:rPr>
              <w:t xml:space="preserve">roposals may be submitted for consideration at </w:t>
            </w:r>
            <w:r>
              <w:rPr>
                <w:rFonts w:ascii="Arial" w:hAnsi="Arial" w:cs="Arial"/>
                <w:sz w:val="24"/>
                <w:szCs w:val="24"/>
              </w:rPr>
              <w:t xml:space="preserve">the following </w:t>
            </w:r>
            <w:r w:rsidRPr="00F65B14">
              <w:rPr>
                <w:rFonts w:ascii="Arial" w:hAnsi="Arial" w:cs="Arial"/>
                <w:sz w:val="24"/>
                <w:szCs w:val="24"/>
              </w:rPr>
              <w:t>September</w:t>
            </w:r>
            <w:r>
              <w:rPr>
                <w:rFonts w:ascii="Arial" w:hAnsi="Arial" w:cs="Arial"/>
                <w:sz w:val="24"/>
                <w:szCs w:val="24"/>
              </w:rPr>
              <w:t>’s</w:t>
            </w:r>
            <w:r w:rsidRPr="00F65B14">
              <w:rPr>
                <w:rFonts w:ascii="Arial" w:hAnsi="Arial" w:cs="Arial"/>
                <w:sz w:val="24"/>
                <w:szCs w:val="24"/>
              </w:rPr>
              <w:t xml:space="preserve"> Tier 1)</w:t>
            </w:r>
          </w:p>
        </w:tc>
      </w:tr>
      <w:tr w:rsidR="00936F04" w:rsidRPr="00F65B14" w14:paraId="24B763F4" w14:textId="77777777" w:rsidTr="000E2524">
        <w:trPr>
          <w:trHeight w:val="115"/>
        </w:trPr>
        <w:tc>
          <w:tcPr>
            <w:tcW w:w="859" w:type="pct"/>
            <w:vMerge/>
          </w:tcPr>
          <w:p w14:paraId="55238159" w14:textId="77777777" w:rsidR="00936F04" w:rsidRPr="00F65B14" w:rsidRDefault="00936F04" w:rsidP="000E2524">
            <w:pPr>
              <w:rPr>
                <w:rFonts w:ascii="Arial" w:hAnsi="Arial" w:cs="Arial"/>
                <w:sz w:val="24"/>
                <w:szCs w:val="24"/>
              </w:rPr>
            </w:pPr>
          </w:p>
        </w:tc>
        <w:tc>
          <w:tcPr>
            <w:tcW w:w="4141" w:type="pct"/>
          </w:tcPr>
          <w:p w14:paraId="4E260C6C" w14:textId="77777777" w:rsidR="00936F04" w:rsidRPr="00F65B14" w:rsidRDefault="00936F04" w:rsidP="000E2524">
            <w:pPr>
              <w:rPr>
                <w:rFonts w:ascii="Arial" w:hAnsi="Arial" w:cs="Arial"/>
                <w:sz w:val="24"/>
                <w:szCs w:val="24"/>
              </w:rPr>
            </w:pPr>
            <w:proofErr w:type="spellStart"/>
            <w:r w:rsidRPr="00F65B14">
              <w:rPr>
                <w:rFonts w:ascii="Arial" w:hAnsi="Arial" w:cs="Arial"/>
                <w:sz w:val="24"/>
                <w:szCs w:val="24"/>
              </w:rPr>
              <w:t>CourseLoop</w:t>
            </w:r>
            <w:proofErr w:type="spellEnd"/>
            <w:r w:rsidRPr="00F65B14">
              <w:rPr>
                <w:rFonts w:ascii="Arial" w:hAnsi="Arial" w:cs="Arial"/>
                <w:sz w:val="24"/>
                <w:szCs w:val="24"/>
              </w:rPr>
              <w:t xml:space="preserve"> </w:t>
            </w:r>
            <w:r>
              <w:rPr>
                <w:rFonts w:ascii="Arial" w:hAnsi="Arial" w:cs="Arial"/>
                <w:sz w:val="24"/>
                <w:szCs w:val="24"/>
              </w:rPr>
              <w:t>r</w:t>
            </w:r>
            <w:r w:rsidRPr="00F65B14">
              <w:rPr>
                <w:rFonts w:ascii="Arial" w:hAnsi="Arial" w:cs="Arial"/>
                <w:sz w:val="24"/>
                <w:szCs w:val="24"/>
              </w:rPr>
              <w:t>ollover</w:t>
            </w:r>
          </w:p>
        </w:tc>
      </w:tr>
      <w:tr w:rsidR="00936F04" w:rsidRPr="00F65B14" w14:paraId="55E959EE" w14:textId="77777777" w:rsidTr="000E2524">
        <w:trPr>
          <w:trHeight w:val="555"/>
        </w:trPr>
        <w:tc>
          <w:tcPr>
            <w:tcW w:w="859" w:type="pct"/>
            <w:shd w:val="clear" w:color="auto" w:fill="F2F2F2" w:themeFill="background1" w:themeFillShade="F2"/>
          </w:tcPr>
          <w:p w14:paraId="2A823D84"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August </w:t>
            </w:r>
          </w:p>
        </w:tc>
        <w:tc>
          <w:tcPr>
            <w:tcW w:w="4141" w:type="pct"/>
            <w:shd w:val="clear" w:color="auto" w:fill="F2F2F2" w:themeFill="background1" w:themeFillShade="F2"/>
          </w:tcPr>
          <w:p w14:paraId="617EBB6E" w14:textId="77777777" w:rsidR="00936F04" w:rsidRPr="00F65B14" w:rsidRDefault="00936F04" w:rsidP="000E2524">
            <w:pPr>
              <w:rPr>
                <w:rFonts w:ascii="Arial" w:hAnsi="Arial" w:cs="Arial"/>
                <w:sz w:val="24"/>
                <w:szCs w:val="24"/>
              </w:rPr>
            </w:pPr>
            <w:r w:rsidRPr="00F65B14">
              <w:rPr>
                <w:rFonts w:ascii="Arial" w:hAnsi="Arial" w:cs="Arial"/>
                <w:sz w:val="24"/>
                <w:szCs w:val="24"/>
              </w:rPr>
              <w:t xml:space="preserve">No </w:t>
            </w:r>
            <w:r>
              <w:rPr>
                <w:rFonts w:ascii="Arial" w:hAnsi="Arial" w:cs="Arial"/>
                <w:sz w:val="24"/>
                <w:szCs w:val="24"/>
              </w:rPr>
              <w:t>v</w:t>
            </w:r>
            <w:r w:rsidRPr="00F65B14">
              <w:rPr>
                <w:rFonts w:ascii="Arial" w:hAnsi="Arial" w:cs="Arial"/>
                <w:sz w:val="24"/>
                <w:szCs w:val="24"/>
              </w:rPr>
              <w:t xml:space="preserve">alidation </w:t>
            </w:r>
            <w:r>
              <w:rPr>
                <w:rFonts w:ascii="Arial" w:hAnsi="Arial" w:cs="Arial"/>
                <w:sz w:val="24"/>
                <w:szCs w:val="24"/>
              </w:rPr>
              <w:t>a</w:t>
            </w:r>
            <w:r w:rsidRPr="00F65B14">
              <w:rPr>
                <w:rFonts w:ascii="Arial" w:hAnsi="Arial" w:cs="Arial"/>
                <w:sz w:val="24"/>
                <w:szCs w:val="24"/>
              </w:rPr>
              <w:t>ctivity for provision starting September</w:t>
            </w:r>
            <w:r>
              <w:rPr>
                <w:rFonts w:ascii="Arial" w:hAnsi="Arial" w:cs="Arial"/>
                <w:sz w:val="24"/>
                <w:szCs w:val="24"/>
              </w:rPr>
              <w:t>,</w:t>
            </w:r>
            <w:r w:rsidRPr="00F65B14">
              <w:rPr>
                <w:rFonts w:ascii="Arial" w:hAnsi="Arial" w:cs="Arial"/>
                <w:sz w:val="24"/>
                <w:szCs w:val="24"/>
              </w:rPr>
              <w:t xml:space="preserve"> including </w:t>
            </w:r>
            <w:r>
              <w:rPr>
                <w:rFonts w:ascii="Arial" w:hAnsi="Arial" w:cs="Arial"/>
                <w:sz w:val="24"/>
                <w:szCs w:val="24"/>
              </w:rPr>
              <w:t>c</w:t>
            </w:r>
            <w:r w:rsidRPr="00F65B14">
              <w:rPr>
                <w:rFonts w:ascii="Arial" w:hAnsi="Arial" w:cs="Arial"/>
                <w:sz w:val="24"/>
                <w:szCs w:val="24"/>
              </w:rPr>
              <w:t xml:space="preserve">hair’s </w:t>
            </w:r>
            <w:r>
              <w:rPr>
                <w:rFonts w:ascii="Arial" w:hAnsi="Arial" w:cs="Arial"/>
                <w:sz w:val="24"/>
                <w:szCs w:val="24"/>
              </w:rPr>
              <w:t>a</w:t>
            </w:r>
            <w:r w:rsidRPr="00F65B14">
              <w:rPr>
                <w:rFonts w:ascii="Arial" w:hAnsi="Arial" w:cs="Arial"/>
                <w:sz w:val="24"/>
                <w:szCs w:val="24"/>
              </w:rPr>
              <w:t>ctions (</w:t>
            </w:r>
            <w:r>
              <w:rPr>
                <w:rFonts w:ascii="Arial" w:hAnsi="Arial" w:cs="Arial"/>
                <w:sz w:val="24"/>
                <w:szCs w:val="24"/>
              </w:rPr>
              <w:t>p</w:t>
            </w:r>
            <w:r w:rsidRPr="00F65B14">
              <w:rPr>
                <w:rFonts w:ascii="Arial" w:hAnsi="Arial" w:cs="Arial"/>
                <w:sz w:val="24"/>
                <w:szCs w:val="24"/>
              </w:rPr>
              <w:t xml:space="preserve">roposals may be submitted for consideration at </w:t>
            </w:r>
            <w:r>
              <w:rPr>
                <w:rFonts w:ascii="Arial" w:hAnsi="Arial" w:cs="Arial"/>
                <w:sz w:val="24"/>
                <w:szCs w:val="24"/>
              </w:rPr>
              <w:t xml:space="preserve">the following </w:t>
            </w:r>
            <w:r w:rsidRPr="00F65B14">
              <w:rPr>
                <w:rFonts w:ascii="Arial" w:hAnsi="Arial" w:cs="Arial"/>
                <w:sz w:val="24"/>
                <w:szCs w:val="24"/>
              </w:rPr>
              <w:t>September</w:t>
            </w:r>
            <w:r>
              <w:rPr>
                <w:rFonts w:ascii="Arial" w:hAnsi="Arial" w:cs="Arial"/>
                <w:sz w:val="24"/>
                <w:szCs w:val="24"/>
              </w:rPr>
              <w:t>’s</w:t>
            </w:r>
            <w:r w:rsidRPr="00F65B14">
              <w:rPr>
                <w:rFonts w:ascii="Arial" w:hAnsi="Arial" w:cs="Arial"/>
                <w:sz w:val="24"/>
                <w:szCs w:val="24"/>
              </w:rPr>
              <w:t xml:space="preserve"> Tier 1)</w:t>
            </w:r>
          </w:p>
        </w:tc>
      </w:tr>
    </w:tbl>
    <w:p w14:paraId="742BD9AC" w14:textId="77777777" w:rsidR="00936F04" w:rsidRDefault="00936F04" w:rsidP="00936F04">
      <w:pPr>
        <w:widowControl w:val="0"/>
        <w:autoSpaceDE w:val="0"/>
        <w:autoSpaceDN w:val="0"/>
        <w:rPr>
          <w:rFonts w:ascii="Arial" w:eastAsia="Arial" w:hAnsi="Arial" w:cs="Arial"/>
          <w:color w:val="002060"/>
          <w:sz w:val="24"/>
          <w:szCs w:val="24"/>
        </w:rPr>
      </w:pPr>
    </w:p>
    <w:p w14:paraId="514A8FFF" w14:textId="77777777" w:rsidR="00936F04" w:rsidRPr="000F6B94" w:rsidRDefault="00936F04" w:rsidP="00936F04">
      <w:pPr>
        <w:widowControl w:val="0"/>
        <w:autoSpaceDE w:val="0"/>
        <w:autoSpaceDN w:val="0"/>
        <w:rPr>
          <w:rFonts w:ascii="Arial" w:eastAsia="Calibri" w:hAnsi="Arial" w:cs="Arial"/>
          <w:b/>
          <w:color w:val="002060"/>
          <w:sz w:val="24"/>
          <w:szCs w:val="24"/>
        </w:rPr>
      </w:pPr>
      <w:r w:rsidRPr="000F6B94">
        <w:rPr>
          <w:rFonts w:ascii="Arial" w:eastAsia="Calibri" w:hAnsi="Arial" w:cs="Arial"/>
          <w:b/>
          <w:color w:val="002060"/>
          <w:sz w:val="24"/>
          <w:szCs w:val="24"/>
        </w:rPr>
        <w:t>Guide validation timescales</w:t>
      </w:r>
    </w:p>
    <w:p w14:paraId="348314DC" w14:textId="77777777" w:rsidR="00936F04" w:rsidRPr="000F6B94" w:rsidRDefault="00936F04" w:rsidP="00936F04">
      <w:pPr>
        <w:widowControl w:val="0"/>
        <w:autoSpaceDE w:val="0"/>
        <w:autoSpaceDN w:val="0"/>
        <w:rPr>
          <w:rFonts w:ascii="Arial" w:eastAsia="Calibri" w:hAnsi="Arial" w:cs="Arial"/>
          <w:b/>
          <w:color w:val="002060"/>
          <w:sz w:val="24"/>
          <w:szCs w:val="24"/>
        </w:rPr>
      </w:pPr>
    </w:p>
    <w:p w14:paraId="23C412FE" w14:textId="77777777" w:rsidR="00936F04" w:rsidRDefault="00936F04" w:rsidP="00936F04">
      <w:pPr>
        <w:widowControl w:val="0"/>
        <w:autoSpaceDE w:val="0"/>
        <w:autoSpaceDN w:val="0"/>
        <w:rPr>
          <w:rFonts w:ascii="Arial" w:eastAsia="Calibri" w:hAnsi="Arial" w:cs="Arial"/>
          <w:color w:val="002060"/>
          <w:sz w:val="24"/>
          <w:szCs w:val="24"/>
        </w:rPr>
      </w:pPr>
      <w:r w:rsidRPr="000F6B94">
        <w:rPr>
          <w:rFonts w:ascii="Arial" w:eastAsia="Calibri" w:hAnsi="Arial" w:cs="Arial"/>
          <w:color w:val="002060"/>
          <w:sz w:val="24"/>
          <w:szCs w:val="24"/>
        </w:rPr>
        <w:t xml:space="preserve">From </w:t>
      </w:r>
      <w:r>
        <w:rPr>
          <w:rFonts w:ascii="Arial" w:eastAsia="Calibri" w:hAnsi="Arial" w:cs="Arial"/>
          <w:color w:val="002060"/>
          <w:sz w:val="24"/>
          <w:szCs w:val="24"/>
        </w:rPr>
        <w:t>submission of paperwork to</w:t>
      </w:r>
      <w:r w:rsidRPr="000F6B94">
        <w:rPr>
          <w:rFonts w:ascii="Arial" w:eastAsia="Calibri" w:hAnsi="Arial" w:cs="Arial"/>
          <w:color w:val="002060"/>
          <w:sz w:val="24"/>
          <w:szCs w:val="24"/>
        </w:rPr>
        <w:t xml:space="preserve"> sign</w:t>
      </w:r>
      <w:r>
        <w:rPr>
          <w:rFonts w:ascii="Arial" w:eastAsia="Calibri" w:hAnsi="Arial" w:cs="Arial"/>
          <w:color w:val="002060"/>
          <w:sz w:val="24"/>
          <w:szCs w:val="24"/>
        </w:rPr>
        <w:t>-</w:t>
      </w:r>
      <w:r w:rsidRPr="000F6B94">
        <w:rPr>
          <w:rFonts w:ascii="Arial" w:eastAsia="Calibri" w:hAnsi="Arial" w:cs="Arial"/>
          <w:color w:val="002060"/>
          <w:sz w:val="24"/>
          <w:szCs w:val="24"/>
        </w:rPr>
        <w:t>off</w:t>
      </w:r>
      <w:r>
        <w:rPr>
          <w:rFonts w:ascii="Arial" w:eastAsia="Calibri" w:hAnsi="Arial" w:cs="Arial"/>
          <w:color w:val="002060"/>
          <w:sz w:val="24"/>
          <w:szCs w:val="24"/>
        </w:rPr>
        <w:t xml:space="preserve"> by the chair of the validation panel is</w:t>
      </w:r>
      <w:r w:rsidRPr="000F6B94">
        <w:rPr>
          <w:rFonts w:ascii="Arial" w:eastAsia="Calibri" w:hAnsi="Arial" w:cs="Arial"/>
          <w:color w:val="002060"/>
          <w:sz w:val="24"/>
          <w:szCs w:val="24"/>
        </w:rPr>
        <w:t xml:space="preserve"> normally a minimum of </w:t>
      </w:r>
      <w:r>
        <w:rPr>
          <w:rFonts w:ascii="Arial" w:eastAsia="Calibri" w:hAnsi="Arial" w:cs="Arial"/>
          <w:color w:val="002060"/>
          <w:sz w:val="24"/>
          <w:szCs w:val="24"/>
        </w:rPr>
        <w:t>9</w:t>
      </w:r>
      <w:r w:rsidRPr="000F6B94">
        <w:rPr>
          <w:rFonts w:ascii="Arial" w:eastAsia="Calibri" w:hAnsi="Arial" w:cs="Arial"/>
          <w:color w:val="002060"/>
          <w:sz w:val="24"/>
          <w:szCs w:val="24"/>
        </w:rPr>
        <w:t xml:space="preserve"> weeks:</w:t>
      </w:r>
    </w:p>
    <w:p w14:paraId="3419504C" w14:textId="77777777" w:rsidR="00936F04" w:rsidRPr="000F6B94" w:rsidRDefault="00936F04" w:rsidP="00936F04">
      <w:pPr>
        <w:widowControl w:val="0"/>
        <w:autoSpaceDE w:val="0"/>
        <w:autoSpaceDN w:val="0"/>
        <w:rPr>
          <w:rFonts w:ascii="Arial" w:eastAsia="Calibri" w:hAnsi="Arial" w:cs="Arial"/>
          <w:color w:val="002060"/>
          <w:sz w:val="24"/>
          <w:szCs w:val="24"/>
        </w:rPr>
      </w:pPr>
    </w:p>
    <w:p w14:paraId="4A2A4C06" w14:textId="77777777" w:rsidR="00936F04" w:rsidRDefault="00936F04" w:rsidP="00936F04">
      <w:pPr>
        <w:widowControl w:val="0"/>
        <w:autoSpaceDE w:val="0"/>
        <w:autoSpaceDN w:val="0"/>
        <w:rPr>
          <w:rFonts w:ascii="Arial" w:eastAsia="Arial" w:hAnsi="Arial" w:cs="Arial"/>
          <w:color w:val="002060"/>
          <w:sz w:val="24"/>
          <w:szCs w:val="24"/>
        </w:rPr>
      </w:pPr>
      <w:r>
        <w:rPr>
          <w:noProof/>
        </w:rPr>
        <w:drawing>
          <wp:inline distT="0" distB="0" distL="0" distR="0" wp14:anchorId="16339B0C" wp14:editId="54CFE503">
            <wp:extent cx="5016500" cy="2316537"/>
            <wp:effectExtent l="0" t="0" r="0" b="0"/>
            <wp:docPr id="8068832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45523" cy="2329939"/>
                    </a:xfrm>
                    <a:prstGeom prst="rect">
                      <a:avLst/>
                    </a:prstGeom>
                    <a:noFill/>
                    <a:ln>
                      <a:noFill/>
                    </a:ln>
                  </pic:spPr>
                </pic:pic>
              </a:graphicData>
            </a:graphic>
          </wp:inline>
        </w:drawing>
      </w:r>
    </w:p>
    <w:p w14:paraId="53B368E8" w14:textId="77777777" w:rsidR="00936F04" w:rsidRPr="000F6B94" w:rsidRDefault="00936F04" w:rsidP="00936F04">
      <w:pPr>
        <w:widowControl w:val="0"/>
        <w:autoSpaceDE w:val="0"/>
        <w:autoSpaceDN w:val="0"/>
        <w:rPr>
          <w:rFonts w:ascii="Arial" w:eastAsia="Arial" w:hAnsi="Arial" w:cs="Arial"/>
          <w:color w:val="002060"/>
          <w:sz w:val="24"/>
          <w:szCs w:val="24"/>
        </w:rPr>
      </w:pPr>
    </w:p>
    <w:p w14:paraId="24CC673F" w14:textId="77777777" w:rsidR="00936F04" w:rsidRPr="000F6B94" w:rsidRDefault="00936F04" w:rsidP="00936F04">
      <w:pPr>
        <w:widowControl w:val="0"/>
        <w:autoSpaceDE w:val="0"/>
        <w:autoSpaceDN w:val="0"/>
        <w:rPr>
          <w:rFonts w:ascii="Arial" w:eastAsia="Calibri" w:hAnsi="Arial" w:cs="Arial"/>
          <w:color w:val="002060"/>
          <w:sz w:val="24"/>
          <w:szCs w:val="24"/>
        </w:rPr>
      </w:pPr>
      <w:r w:rsidRPr="000F6B94">
        <w:rPr>
          <w:rFonts w:ascii="Arial" w:eastAsia="Calibri" w:hAnsi="Arial" w:cs="Arial"/>
          <w:color w:val="002060"/>
          <w:sz w:val="24"/>
          <w:szCs w:val="24"/>
        </w:rPr>
        <w:lastRenderedPageBreak/>
        <w:t>Schools making proposals at a later stage should also be mindful of the potential impact on the recruitment cycle and student numbers on the initial intake:</w:t>
      </w:r>
    </w:p>
    <w:p w14:paraId="50A1A2FE" w14:textId="77777777" w:rsidR="00936F04" w:rsidRPr="000F6B94" w:rsidRDefault="00936F04" w:rsidP="00936F04">
      <w:pPr>
        <w:widowControl w:val="0"/>
        <w:autoSpaceDE w:val="0"/>
        <w:autoSpaceDN w:val="0"/>
        <w:rPr>
          <w:rFonts w:ascii="Arial" w:eastAsia="Calibri" w:hAnsi="Arial" w:cs="Arial"/>
          <w:color w:val="002060"/>
          <w:sz w:val="24"/>
          <w:szCs w:val="24"/>
        </w:rPr>
      </w:pPr>
    </w:p>
    <w:p w14:paraId="63F6D292" w14:textId="77777777" w:rsidR="00936F04" w:rsidRDefault="00936F04" w:rsidP="00936F04">
      <w:pPr>
        <w:widowControl w:val="0"/>
        <w:autoSpaceDE w:val="0"/>
        <w:autoSpaceDN w:val="0"/>
        <w:rPr>
          <w:rFonts w:ascii="Arial" w:eastAsia="Arial" w:hAnsi="Arial" w:cs="Arial"/>
          <w:b/>
          <w:color w:val="002060"/>
          <w:sz w:val="24"/>
          <w:szCs w:val="24"/>
        </w:rPr>
      </w:pPr>
      <w:r w:rsidRPr="000F6B94">
        <w:rPr>
          <w:rFonts w:ascii="Arial" w:eastAsia="Arial" w:hAnsi="Arial" w:cs="Arial"/>
          <w:b/>
          <w:color w:val="002060"/>
          <w:sz w:val="24"/>
          <w:szCs w:val="24"/>
        </w:rPr>
        <w:t>Recruitment cycle</w:t>
      </w:r>
    </w:p>
    <w:p w14:paraId="0EF92540" w14:textId="77777777" w:rsidR="00936F04" w:rsidRPr="000F6B94" w:rsidRDefault="00936F04" w:rsidP="00936F04">
      <w:pPr>
        <w:widowControl w:val="0"/>
        <w:autoSpaceDE w:val="0"/>
        <w:autoSpaceDN w:val="0"/>
        <w:rPr>
          <w:rFonts w:ascii="Arial" w:eastAsia="Arial" w:hAnsi="Arial" w:cs="Arial"/>
          <w:b/>
          <w:color w:val="002060"/>
          <w:sz w:val="24"/>
          <w:szCs w:val="24"/>
        </w:rPr>
      </w:pPr>
    </w:p>
    <w:p w14:paraId="0716C58C" w14:textId="77777777" w:rsidR="00936F04" w:rsidRDefault="00936F04" w:rsidP="00936F04">
      <w:pPr>
        <w:rPr>
          <w:rFonts w:ascii="Arial" w:eastAsia="Times New Roman" w:hAnsi="Arial" w:cs="Arial"/>
          <w:iCs/>
          <w:color w:val="002060"/>
          <w:sz w:val="24"/>
          <w:szCs w:val="24"/>
        </w:rPr>
      </w:pPr>
      <w:r w:rsidRPr="00B63A5D">
        <w:rPr>
          <w:rFonts w:ascii="Arial" w:eastAsia="Times New Roman" w:hAnsi="Arial" w:cs="Arial"/>
          <w:iCs/>
          <w:color w:val="002060"/>
          <w:sz w:val="24"/>
          <w:szCs w:val="24"/>
        </w:rPr>
        <w:t xml:space="preserve">The UK </w:t>
      </w:r>
      <w:proofErr w:type="gramStart"/>
      <w:r>
        <w:rPr>
          <w:rFonts w:ascii="Arial" w:eastAsia="Times New Roman" w:hAnsi="Arial" w:cs="Arial"/>
          <w:iCs/>
          <w:color w:val="002060"/>
          <w:sz w:val="24"/>
          <w:szCs w:val="24"/>
        </w:rPr>
        <w:t>university</w:t>
      </w:r>
      <w:proofErr w:type="gramEnd"/>
      <w:r>
        <w:rPr>
          <w:rFonts w:ascii="Arial" w:eastAsia="Times New Roman" w:hAnsi="Arial" w:cs="Arial"/>
          <w:iCs/>
          <w:color w:val="002060"/>
          <w:sz w:val="24"/>
          <w:szCs w:val="24"/>
        </w:rPr>
        <w:t xml:space="preserve"> </w:t>
      </w:r>
      <w:r w:rsidRPr="00B63A5D">
        <w:rPr>
          <w:rFonts w:ascii="Arial" w:eastAsia="Times New Roman" w:hAnsi="Arial" w:cs="Arial"/>
          <w:iCs/>
          <w:color w:val="002060"/>
          <w:sz w:val="24"/>
          <w:szCs w:val="24"/>
        </w:rPr>
        <w:t>recruitment fairs typically run from September to November</w:t>
      </w:r>
      <w:r>
        <w:rPr>
          <w:rFonts w:ascii="Arial" w:eastAsia="Times New Roman" w:hAnsi="Arial" w:cs="Arial"/>
          <w:iCs/>
          <w:color w:val="002060"/>
          <w:sz w:val="24"/>
          <w:szCs w:val="24"/>
        </w:rPr>
        <w:t>.</w:t>
      </w:r>
    </w:p>
    <w:p w14:paraId="0FA52F4E" w14:textId="77777777" w:rsidR="00936F04" w:rsidRPr="00B63A5D" w:rsidRDefault="00936F04" w:rsidP="00936F04">
      <w:pPr>
        <w:rPr>
          <w:rFonts w:ascii="Arial" w:eastAsia="Times New Roman" w:hAnsi="Arial" w:cs="Arial"/>
          <w:iCs/>
          <w:color w:val="002060"/>
          <w:sz w:val="24"/>
          <w:szCs w:val="24"/>
        </w:rPr>
      </w:pPr>
    </w:p>
    <w:p w14:paraId="4F147397" w14:textId="77777777" w:rsidR="00936F04" w:rsidRDefault="00936F04" w:rsidP="00936F04">
      <w:pPr>
        <w:rPr>
          <w:rFonts w:ascii="Arial" w:eastAsia="Times New Roman" w:hAnsi="Arial" w:cs="Arial"/>
          <w:i/>
          <w:color w:val="002060"/>
          <w:sz w:val="24"/>
          <w:szCs w:val="24"/>
        </w:rPr>
      </w:pPr>
      <w:r>
        <w:rPr>
          <w:b/>
          <w:noProof/>
          <w:sz w:val="24"/>
          <w:szCs w:val="24"/>
        </w:rPr>
        <w:drawing>
          <wp:inline distT="0" distB="0" distL="0" distR="0" wp14:anchorId="46919322" wp14:editId="51DFD787">
            <wp:extent cx="5813819" cy="3194685"/>
            <wp:effectExtent l="0" t="0" r="0" b="0"/>
            <wp:docPr id="1440612657" name="Picture 2" descr="A timeline with colorful dot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612657" name="Picture 2" descr="A timeline with colorful dots and text&#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4681" cy="3211644"/>
                    </a:xfrm>
                    <a:prstGeom prst="rect">
                      <a:avLst/>
                    </a:prstGeom>
                    <a:noFill/>
                  </pic:spPr>
                </pic:pic>
              </a:graphicData>
            </a:graphic>
          </wp:inline>
        </w:drawing>
      </w:r>
    </w:p>
    <w:p w14:paraId="5EA340CB" w14:textId="77777777" w:rsidR="00936F04" w:rsidRPr="000F6B94" w:rsidRDefault="00936F04" w:rsidP="00936F04">
      <w:pPr>
        <w:rPr>
          <w:rFonts w:ascii="Arial" w:eastAsia="Times New Roman" w:hAnsi="Arial" w:cs="Arial"/>
          <w:i/>
          <w:color w:val="002060"/>
          <w:sz w:val="24"/>
          <w:szCs w:val="24"/>
        </w:rPr>
      </w:pPr>
    </w:p>
    <w:tbl>
      <w:tblPr>
        <w:tblStyle w:val="TableGrid1"/>
        <w:tblW w:w="5000" w:type="pct"/>
        <w:tblLook w:val="04A0" w:firstRow="1" w:lastRow="0" w:firstColumn="1" w:lastColumn="0" w:noHBand="0" w:noVBand="1"/>
        <w:tblCaption w:val="Timeline for Recruitment cycle"/>
        <w:tblDescription w:val="Timeline for Recruitment cycle"/>
      </w:tblPr>
      <w:tblGrid>
        <w:gridCol w:w="1390"/>
        <w:gridCol w:w="1986"/>
        <w:gridCol w:w="3099"/>
        <w:gridCol w:w="2541"/>
      </w:tblGrid>
      <w:tr w:rsidR="00936F04" w:rsidRPr="000F6B94" w14:paraId="52EF5BEA" w14:textId="77777777" w:rsidTr="00936F04">
        <w:trPr>
          <w:tblHeader/>
        </w:trPr>
        <w:tc>
          <w:tcPr>
            <w:tcW w:w="743" w:type="pct"/>
          </w:tcPr>
          <w:p w14:paraId="37F99CE3" w14:textId="77777777" w:rsidR="00936F04" w:rsidRPr="000F6B94" w:rsidRDefault="00936F04" w:rsidP="000E2524">
            <w:pPr>
              <w:widowControl w:val="0"/>
              <w:autoSpaceDE w:val="0"/>
              <w:autoSpaceDN w:val="0"/>
              <w:rPr>
                <w:rFonts w:eastAsia="Times New Roman"/>
                <w:b/>
                <w:bCs/>
                <w:color w:val="002060"/>
                <w:sz w:val="24"/>
                <w:szCs w:val="24"/>
              </w:rPr>
            </w:pPr>
            <w:r>
              <w:rPr>
                <w:rFonts w:eastAsia="Times New Roman"/>
                <w:b/>
                <w:bCs/>
                <w:color w:val="002060"/>
                <w:sz w:val="24"/>
                <w:szCs w:val="24"/>
              </w:rPr>
              <w:t>Month</w:t>
            </w:r>
          </w:p>
        </w:tc>
        <w:tc>
          <w:tcPr>
            <w:tcW w:w="1111" w:type="pct"/>
          </w:tcPr>
          <w:p w14:paraId="7E0494F1" w14:textId="77777777" w:rsidR="00936F04" w:rsidRPr="000F6B94" w:rsidRDefault="00936F04" w:rsidP="000E2524">
            <w:pPr>
              <w:widowControl w:val="0"/>
              <w:autoSpaceDE w:val="0"/>
              <w:autoSpaceDN w:val="0"/>
              <w:rPr>
                <w:rFonts w:eastAsia="Times New Roman"/>
                <w:b/>
                <w:bCs/>
                <w:color w:val="002060"/>
                <w:sz w:val="24"/>
                <w:szCs w:val="24"/>
              </w:rPr>
            </w:pPr>
            <w:r>
              <w:rPr>
                <w:rFonts w:eastAsia="Times New Roman"/>
                <w:b/>
                <w:bCs/>
                <w:color w:val="002060"/>
                <w:sz w:val="24"/>
                <w:szCs w:val="24"/>
              </w:rPr>
              <w:t>Time before course start date</w:t>
            </w:r>
          </w:p>
        </w:tc>
        <w:tc>
          <w:tcPr>
            <w:tcW w:w="1728" w:type="pct"/>
          </w:tcPr>
          <w:p w14:paraId="10D2D1A6" w14:textId="77777777" w:rsidR="00936F04" w:rsidRPr="000F6B94" w:rsidRDefault="00936F04" w:rsidP="000E2524">
            <w:pPr>
              <w:widowControl w:val="0"/>
              <w:autoSpaceDE w:val="0"/>
              <w:autoSpaceDN w:val="0"/>
              <w:rPr>
                <w:rFonts w:eastAsia="Times New Roman"/>
                <w:b/>
                <w:bCs/>
                <w:color w:val="002060"/>
                <w:sz w:val="24"/>
                <w:szCs w:val="24"/>
              </w:rPr>
            </w:pPr>
            <w:r w:rsidRPr="000F6B94">
              <w:rPr>
                <w:rFonts w:eastAsia="Times New Roman"/>
                <w:b/>
                <w:bCs/>
                <w:color w:val="002060"/>
                <w:sz w:val="24"/>
                <w:szCs w:val="24"/>
              </w:rPr>
              <w:t>Marketing</w:t>
            </w:r>
            <w:r>
              <w:rPr>
                <w:rFonts w:eastAsia="Times New Roman"/>
                <w:b/>
                <w:bCs/>
                <w:color w:val="002060"/>
                <w:sz w:val="24"/>
                <w:szCs w:val="24"/>
              </w:rPr>
              <w:t xml:space="preserve"> and r</w:t>
            </w:r>
            <w:r w:rsidRPr="000F6B94">
              <w:rPr>
                <w:rFonts w:eastAsia="Times New Roman"/>
                <w:b/>
                <w:bCs/>
                <w:color w:val="002060"/>
                <w:sz w:val="24"/>
                <w:szCs w:val="24"/>
              </w:rPr>
              <w:t xml:space="preserve">ecruitment </w:t>
            </w:r>
            <w:r>
              <w:rPr>
                <w:rFonts w:eastAsia="Times New Roman"/>
                <w:b/>
                <w:bCs/>
                <w:color w:val="002060"/>
                <w:sz w:val="24"/>
                <w:szCs w:val="24"/>
              </w:rPr>
              <w:t>c</w:t>
            </w:r>
            <w:r w:rsidRPr="000F6B94">
              <w:rPr>
                <w:rFonts w:eastAsia="Times New Roman"/>
                <w:b/>
                <w:bCs/>
                <w:color w:val="002060"/>
                <w:sz w:val="24"/>
                <w:szCs w:val="24"/>
              </w:rPr>
              <w:t>ycle</w:t>
            </w:r>
          </w:p>
        </w:tc>
        <w:tc>
          <w:tcPr>
            <w:tcW w:w="1418" w:type="pct"/>
          </w:tcPr>
          <w:p w14:paraId="02C17698" w14:textId="77777777" w:rsidR="00936F04" w:rsidRPr="000F6B94" w:rsidRDefault="00936F04" w:rsidP="000E2524">
            <w:pPr>
              <w:widowControl w:val="0"/>
              <w:autoSpaceDE w:val="0"/>
              <w:autoSpaceDN w:val="0"/>
              <w:rPr>
                <w:rFonts w:eastAsia="Times New Roman"/>
                <w:b/>
                <w:bCs/>
                <w:color w:val="002060"/>
                <w:sz w:val="24"/>
                <w:szCs w:val="24"/>
              </w:rPr>
            </w:pPr>
            <w:r w:rsidRPr="000F6B94">
              <w:rPr>
                <w:rFonts w:eastAsia="Times New Roman"/>
                <w:b/>
                <w:bCs/>
                <w:color w:val="002060"/>
                <w:sz w:val="24"/>
                <w:szCs w:val="24"/>
              </w:rPr>
              <w:t xml:space="preserve">Validation </w:t>
            </w:r>
            <w:r>
              <w:rPr>
                <w:rFonts w:eastAsia="Times New Roman"/>
                <w:b/>
                <w:bCs/>
                <w:color w:val="002060"/>
                <w:sz w:val="24"/>
                <w:szCs w:val="24"/>
              </w:rPr>
              <w:t>c</w:t>
            </w:r>
            <w:r w:rsidRPr="000F6B94">
              <w:rPr>
                <w:rFonts w:eastAsia="Times New Roman"/>
                <w:b/>
                <w:bCs/>
                <w:color w:val="002060"/>
                <w:sz w:val="24"/>
                <w:szCs w:val="24"/>
              </w:rPr>
              <w:t>ycle</w:t>
            </w:r>
          </w:p>
        </w:tc>
      </w:tr>
      <w:tr w:rsidR="00936F04" w:rsidRPr="000F6B94" w14:paraId="491EBE6C" w14:textId="77777777" w:rsidTr="00936F04">
        <w:tc>
          <w:tcPr>
            <w:tcW w:w="743" w:type="pct"/>
          </w:tcPr>
          <w:p w14:paraId="43A610C7"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Sept</w:t>
            </w:r>
            <w:r>
              <w:rPr>
                <w:rFonts w:eastAsia="Times New Roman"/>
                <w:color w:val="002060"/>
                <w:sz w:val="24"/>
                <w:szCs w:val="24"/>
              </w:rPr>
              <w:t xml:space="preserve">ember </w:t>
            </w:r>
          </w:p>
        </w:tc>
        <w:tc>
          <w:tcPr>
            <w:tcW w:w="1111" w:type="pct"/>
          </w:tcPr>
          <w:p w14:paraId="54DE7AEF"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24 months</w:t>
            </w:r>
          </w:p>
        </w:tc>
        <w:tc>
          <w:tcPr>
            <w:tcW w:w="1728" w:type="pct"/>
          </w:tcPr>
          <w:p w14:paraId="761EF817"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Work begins on prospectus and Course Finder. Schools to provide updates to prospectus information</w:t>
            </w:r>
          </w:p>
          <w:p w14:paraId="1D207F52"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UCAS applications open for entry the following year</w:t>
            </w:r>
          </w:p>
        </w:tc>
        <w:tc>
          <w:tcPr>
            <w:tcW w:w="1418" w:type="pct"/>
          </w:tcPr>
          <w:p w14:paraId="02C13519"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6B474812" w14:textId="77777777" w:rsidTr="00936F04">
        <w:tc>
          <w:tcPr>
            <w:tcW w:w="743" w:type="pct"/>
          </w:tcPr>
          <w:p w14:paraId="3B7C13DF"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Oct</w:t>
            </w:r>
            <w:r>
              <w:rPr>
                <w:rFonts w:eastAsia="Times New Roman"/>
                <w:color w:val="002060"/>
                <w:sz w:val="24"/>
                <w:szCs w:val="24"/>
              </w:rPr>
              <w:t>ober</w:t>
            </w:r>
          </w:p>
        </w:tc>
        <w:tc>
          <w:tcPr>
            <w:tcW w:w="1111" w:type="pct"/>
          </w:tcPr>
          <w:p w14:paraId="22132C4D"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23 months</w:t>
            </w:r>
          </w:p>
        </w:tc>
        <w:tc>
          <w:tcPr>
            <w:tcW w:w="1728" w:type="pct"/>
          </w:tcPr>
          <w:p w14:paraId="54975B17"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4D8E6862"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612CB036" w14:textId="77777777" w:rsidTr="00936F04">
        <w:tc>
          <w:tcPr>
            <w:tcW w:w="743" w:type="pct"/>
          </w:tcPr>
          <w:p w14:paraId="28A4DDE4"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Nov</w:t>
            </w:r>
            <w:r>
              <w:rPr>
                <w:rFonts w:eastAsia="Times New Roman"/>
                <w:color w:val="002060"/>
                <w:sz w:val="24"/>
                <w:szCs w:val="24"/>
              </w:rPr>
              <w:t>ember</w:t>
            </w:r>
          </w:p>
        </w:tc>
        <w:tc>
          <w:tcPr>
            <w:tcW w:w="1111" w:type="pct"/>
          </w:tcPr>
          <w:p w14:paraId="57E13756"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22 months</w:t>
            </w:r>
          </w:p>
        </w:tc>
        <w:tc>
          <w:tcPr>
            <w:tcW w:w="1728" w:type="pct"/>
          </w:tcPr>
          <w:p w14:paraId="7614D154" w14:textId="77777777" w:rsidR="00936F04" w:rsidRPr="009A228D" w:rsidRDefault="00936F04" w:rsidP="000E2524">
            <w:pPr>
              <w:widowControl w:val="0"/>
              <w:autoSpaceDE w:val="0"/>
              <w:autoSpaceDN w:val="0"/>
              <w:rPr>
                <w:rFonts w:eastAsia="Times New Roman"/>
                <w:color w:val="002060"/>
                <w:sz w:val="24"/>
                <w:szCs w:val="24"/>
              </w:rPr>
            </w:pPr>
          </w:p>
        </w:tc>
        <w:tc>
          <w:tcPr>
            <w:tcW w:w="1418" w:type="pct"/>
          </w:tcPr>
          <w:p w14:paraId="17AF83B9"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p w14:paraId="435CFB97"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Deadline for approval of courses for inclusion in the next year’s undergraduate prospectus</w:t>
            </w:r>
          </w:p>
        </w:tc>
      </w:tr>
      <w:tr w:rsidR="00936F04" w:rsidRPr="000F6B94" w14:paraId="18155CE5" w14:textId="77777777" w:rsidTr="00936F04">
        <w:tc>
          <w:tcPr>
            <w:tcW w:w="743" w:type="pct"/>
          </w:tcPr>
          <w:p w14:paraId="0A70F817"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Dec</w:t>
            </w:r>
            <w:r>
              <w:rPr>
                <w:rFonts w:eastAsia="Times New Roman"/>
                <w:color w:val="002060"/>
                <w:sz w:val="24"/>
                <w:szCs w:val="24"/>
              </w:rPr>
              <w:t>ember</w:t>
            </w:r>
          </w:p>
        </w:tc>
        <w:tc>
          <w:tcPr>
            <w:tcW w:w="1111" w:type="pct"/>
          </w:tcPr>
          <w:p w14:paraId="2AEA301F"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21 months</w:t>
            </w:r>
          </w:p>
        </w:tc>
        <w:tc>
          <w:tcPr>
            <w:tcW w:w="1728" w:type="pct"/>
          </w:tcPr>
          <w:p w14:paraId="7544DDB7"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UG prospectus goes to print for entry in 2 years’ </w:t>
            </w:r>
            <w:proofErr w:type="gramStart"/>
            <w:r w:rsidRPr="009A228D">
              <w:rPr>
                <w:rFonts w:eastAsia="Times New Roman"/>
                <w:color w:val="002060"/>
                <w:sz w:val="24"/>
                <w:szCs w:val="24"/>
              </w:rPr>
              <w:t>time</w:t>
            </w:r>
            <w:proofErr w:type="gramEnd"/>
            <w:r w:rsidRPr="009A228D">
              <w:rPr>
                <w:rFonts w:eastAsia="Times New Roman"/>
                <w:color w:val="002060"/>
                <w:sz w:val="24"/>
                <w:szCs w:val="24"/>
              </w:rPr>
              <w:t xml:space="preserve"> and no further </w:t>
            </w:r>
            <w:r w:rsidRPr="009A228D">
              <w:rPr>
                <w:rFonts w:eastAsia="Times New Roman"/>
                <w:color w:val="002060"/>
                <w:sz w:val="24"/>
                <w:szCs w:val="24"/>
              </w:rPr>
              <w:lastRenderedPageBreak/>
              <w:t>additions can be made</w:t>
            </w:r>
          </w:p>
          <w:p w14:paraId="6DFAA81E" w14:textId="77777777" w:rsidR="00936F04" w:rsidRPr="000F6B94" w:rsidRDefault="00936F04" w:rsidP="000E2524">
            <w:pPr>
              <w:widowControl w:val="0"/>
              <w:autoSpaceDE w:val="0"/>
              <w:autoSpaceDN w:val="0"/>
              <w:ind w:left="284" w:hanging="284"/>
              <w:rPr>
                <w:rFonts w:eastAsia="Times New Roman"/>
                <w:color w:val="002060"/>
                <w:sz w:val="24"/>
                <w:szCs w:val="24"/>
              </w:rPr>
            </w:pPr>
          </w:p>
          <w:p w14:paraId="441083CE" w14:textId="77777777" w:rsidR="00936F04" w:rsidRPr="000F6B94" w:rsidRDefault="00936F04" w:rsidP="000E2524">
            <w:pPr>
              <w:widowControl w:val="0"/>
              <w:autoSpaceDE w:val="0"/>
              <w:autoSpaceDN w:val="0"/>
              <w:ind w:left="284" w:hanging="284"/>
              <w:rPr>
                <w:rFonts w:eastAsia="Times New Roman"/>
                <w:color w:val="002060"/>
                <w:sz w:val="24"/>
                <w:szCs w:val="24"/>
              </w:rPr>
            </w:pPr>
          </w:p>
        </w:tc>
        <w:tc>
          <w:tcPr>
            <w:tcW w:w="1418" w:type="pct"/>
          </w:tcPr>
          <w:p w14:paraId="489D47E2"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lastRenderedPageBreak/>
              <w:t>Validation events</w:t>
            </w:r>
          </w:p>
          <w:p w14:paraId="54DB7EF8"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Pr>
                <w:rFonts w:eastAsia="Times New Roman"/>
                <w:color w:val="002060"/>
                <w:sz w:val="24"/>
                <w:szCs w:val="24"/>
              </w:rPr>
              <w:t>RSO</w:t>
            </w:r>
            <w:r w:rsidRPr="009A228D">
              <w:rPr>
                <w:rFonts w:eastAsia="Times New Roman"/>
                <w:color w:val="002060"/>
                <w:sz w:val="24"/>
                <w:szCs w:val="24"/>
              </w:rPr>
              <w:t xml:space="preserve"> request</w:t>
            </w:r>
            <w:r>
              <w:rPr>
                <w:rFonts w:eastAsia="Times New Roman"/>
                <w:color w:val="002060"/>
                <w:sz w:val="24"/>
                <w:szCs w:val="24"/>
              </w:rPr>
              <w:t>s</w:t>
            </w:r>
            <w:r w:rsidRPr="009A228D">
              <w:rPr>
                <w:rFonts w:eastAsia="Times New Roman"/>
                <w:color w:val="002060"/>
                <w:sz w:val="24"/>
                <w:szCs w:val="24"/>
              </w:rPr>
              <w:t xml:space="preserve"> from schools’ </w:t>
            </w:r>
            <w:r w:rsidRPr="009A228D">
              <w:rPr>
                <w:rFonts w:eastAsia="Times New Roman"/>
                <w:color w:val="002060"/>
                <w:sz w:val="24"/>
                <w:szCs w:val="24"/>
              </w:rPr>
              <w:lastRenderedPageBreak/>
              <w:t>information on new courses and course amendments for the following year’s validation schedule</w:t>
            </w:r>
          </w:p>
          <w:p w14:paraId="03A2D015"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Schools begin to confirm courses for inclusion in the </w:t>
            </w:r>
            <w:r>
              <w:rPr>
                <w:rFonts w:eastAsia="Times New Roman"/>
                <w:color w:val="002060"/>
                <w:sz w:val="24"/>
                <w:szCs w:val="24"/>
              </w:rPr>
              <w:t>V</w:t>
            </w:r>
            <w:r w:rsidRPr="009A228D">
              <w:rPr>
                <w:rFonts w:eastAsia="Times New Roman"/>
                <w:color w:val="002060"/>
                <w:sz w:val="24"/>
                <w:szCs w:val="24"/>
              </w:rPr>
              <w:t xml:space="preserve">alidation </w:t>
            </w:r>
            <w:r>
              <w:rPr>
                <w:rFonts w:eastAsia="Times New Roman"/>
                <w:color w:val="002060"/>
                <w:sz w:val="24"/>
                <w:szCs w:val="24"/>
              </w:rPr>
              <w:t>S</w:t>
            </w:r>
            <w:r w:rsidRPr="009A228D">
              <w:rPr>
                <w:rFonts w:eastAsia="Times New Roman"/>
                <w:color w:val="002060"/>
                <w:sz w:val="24"/>
                <w:szCs w:val="24"/>
              </w:rPr>
              <w:t>chedule</w:t>
            </w:r>
          </w:p>
        </w:tc>
      </w:tr>
      <w:tr w:rsidR="00936F04" w:rsidRPr="000F6B94" w14:paraId="04A60729" w14:textId="77777777" w:rsidTr="00936F04">
        <w:tc>
          <w:tcPr>
            <w:tcW w:w="743" w:type="pct"/>
          </w:tcPr>
          <w:p w14:paraId="06997790"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lastRenderedPageBreak/>
              <w:t>Jan</w:t>
            </w:r>
            <w:r>
              <w:rPr>
                <w:rFonts w:eastAsia="Times New Roman"/>
                <w:color w:val="002060"/>
                <w:sz w:val="24"/>
                <w:szCs w:val="24"/>
              </w:rPr>
              <w:t>uary</w:t>
            </w:r>
          </w:p>
        </w:tc>
        <w:tc>
          <w:tcPr>
            <w:tcW w:w="1111" w:type="pct"/>
          </w:tcPr>
          <w:p w14:paraId="488C95E5"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20 months</w:t>
            </w:r>
          </w:p>
        </w:tc>
        <w:tc>
          <w:tcPr>
            <w:tcW w:w="1728" w:type="pct"/>
          </w:tcPr>
          <w:p w14:paraId="545F5013"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bookmarkStart w:id="15" w:name="_Hlk74748379"/>
            <w:r w:rsidRPr="009A228D">
              <w:rPr>
                <w:rFonts w:eastAsia="Times New Roman"/>
                <w:color w:val="002060"/>
                <w:sz w:val="24"/>
                <w:szCs w:val="24"/>
              </w:rPr>
              <w:t xml:space="preserve">UCAS </w:t>
            </w:r>
            <w:r>
              <w:rPr>
                <w:rFonts w:eastAsia="Times New Roman"/>
                <w:color w:val="002060"/>
                <w:sz w:val="24"/>
                <w:szCs w:val="24"/>
              </w:rPr>
              <w:t>a</w:t>
            </w:r>
            <w:r w:rsidRPr="009A228D">
              <w:rPr>
                <w:rFonts w:eastAsia="Times New Roman"/>
                <w:color w:val="002060"/>
                <w:sz w:val="24"/>
                <w:szCs w:val="24"/>
              </w:rPr>
              <w:t>pplications deadline 25 January annually for majority of undergraduate courses commencing in September of that same year</w:t>
            </w:r>
          </w:p>
          <w:bookmarkEnd w:id="15"/>
          <w:p w14:paraId="678FD998"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Course Finder is locked and any further amendments will need CMA approval</w:t>
            </w:r>
          </w:p>
        </w:tc>
        <w:tc>
          <w:tcPr>
            <w:tcW w:w="1418" w:type="pct"/>
          </w:tcPr>
          <w:p w14:paraId="149B7D41"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p w14:paraId="2C20E2B5"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Schools confirm courses for inclusion in the </w:t>
            </w:r>
            <w:r>
              <w:rPr>
                <w:rFonts w:eastAsia="Times New Roman"/>
                <w:color w:val="002060"/>
                <w:sz w:val="24"/>
                <w:szCs w:val="24"/>
              </w:rPr>
              <w:t>V</w:t>
            </w:r>
            <w:r w:rsidRPr="009A228D">
              <w:rPr>
                <w:rFonts w:eastAsia="Times New Roman"/>
                <w:color w:val="002060"/>
                <w:sz w:val="24"/>
                <w:szCs w:val="24"/>
              </w:rPr>
              <w:t xml:space="preserve">alidation </w:t>
            </w:r>
            <w:r>
              <w:rPr>
                <w:rFonts w:eastAsia="Times New Roman"/>
                <w:color w:val="002060"/>
                <w:sz w:val="24"/>
                <w:szCs w:val="24"/>
              </w:rPr>
              <w:t>S</w:t>
            </w:r>
            <w:r w:rsidRPr="009A228D">
              <w:rPr>
                <w:rFonts w:eastAsia="Times New Roman"/>
                <w:color w:val="002060"/>
                <w:sz w:val="24"/>
                <w:szCs w:val="24"/>
              </w:rPr>
              <w:t>chedule</w:t>
            </w:r>
          </w:p>
        </w:tc>
      </w:tr>
      <w:tr w:rsidR="00936F04" w:rsidRPr="000F6B94" w14:paraId="7A1546E0" w14:textId="77777777" w:rsidTr="00936F04">
        <w:tc>
          <w:tcPr>
            <w:tcW w:w="743" w:type="pct"/>
          </w:tcPr>
          <w:p w14:paraId="706D555B"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Feb</w:t>
            </w:r>
            <w:r>
              <w:rPr>
                <w:rFonts w:eastAsia="Times New Roman"/>
                <w:color w:val="002060"/>
                <w:sz w:val="24"/>
                <w:szCs w:val="24"/>
              </w:rPr>
              <w:t>ruary</w:t>
            </w:r>
          </w:p>
        </w:tc>
        <w:tc>
          <w:tcPr>
            <w:tcW w:w="1111" w:type="pct"/>
          </w:tcPr>
          <w:p w14:paraId="2D707D5E"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19 months</w:t>
            </w:r>
          </w:p>
        </w:tc>
        <w:tc>
          <w:tcPr>
            <w:tcW w:w="1728" w:type="pct"/>
          </w:tcPr>
          <w:p w14:paraId="4F865BFC"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UCAS recruitment cycle for </w:t>
            </w:r>
            <w:r>
              <w:rPr>
                <w:rFonts w:eastAsia="Times New Roman"/>
                <w:color w:val="002060"/>
                <w:sz w:val="24"/>
                <w:szCs w:val="24"/>
              </w:rPr>
              <w:t>following year’s</w:t>
            </w:r>
            <w:r w:rsidRPr="009A228D">
              <w:rPr>
                <w:rFonts w:eastAsia="Times New Roman"/>
                <w:color w:val="002060"/>
                <w:sz w:val="24"/>
                <w:szCs w:val="24"/>
              </w:rPr>
              <w:t xml:space="preserve"> entry begins – national recruitment fairs run from February to July</w:t>
            </w:r>
          </w:p>
          <w:p w14:paraId="7083AE68"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(UCAS is not open for applications until September)</w:t>
            </w:r>
          </w:p>
          <w:p w14:paraId="06C6C026" w14:textId="77777777" w:rsidR="00936F04" w:rsidRPr="009A228D" w:rsidRDefault="00936F04" w:rsidP="00936F04">
            <w:pPr>
              <w:pStyle w:val="ListParagraph"/>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Changes will be reflected on Course Finder, subject area pages on the University website (which link the prospectus and Course Finder and are also used for advertising campaigns) and UCAS website</w:t>
            </w:r>
          </w:p>
        </w:tc>
        <w:tc>
          <w:tcPr>
            <w:tcW w:w="1418" w:type="pct"/>
          </w:tcPr>
          <w:p w14:paraId="11C628BB"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24245E25" w14:textId="77777777" w:rsidTr="00936F04">
        <w:tc>
          <w:tcPr>
            <w:tcW w:w="743" w:type="pct"/>
          </w:tcPr>
          <w:p w14:paraId="1D4D0161"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Mar</w:t>
            </w:r>
            <w:r>
              <w:rPr>
                <w:rFonts w:eastAsia="Times New Roman"/>
                <w:color w:val="002060"/>
                <w:sz w:val="24"/>
                <w:szCs w:val="24"/>
              </w:rPr>
              <w:t>ch</w:t>
            </w:r>
          </w:p>
        </w:tc>
        <w:tc>
          <w:tcPr>
            <w:tcW w:w="1111" w:type="pct"/>
          </w:tcPr>
          <w:p w14:paraId="2E3A9F69"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18 months</w:t>
            </w:r>
          </w:p>
        </w:tc>
        <w:tc>
          <w:tcPr>
            <w:tcW w:w="1728" w:type="pct"/>
          </w:tcPr>
          <w:p w14:paraId="1A024954" w14:textId="77777777" w:rsidR="00936F04" w:rsidRPr="009A228D" w:rsidRDefault="00936F04" w:rsidP="000E2524">
            <w:pPr>
              <w:widowControl w:val="0"/>
              <w:autoSpaceDE w:val="0"/>
              <w:autoSpaceDN w:val="0"/>
              <w:rPr>
                <w:rFonts w:eastAsia="Times New Roman"/>
                <w:color w:val="002060"/>
                <w:sz w:val="24"/>
                <w:szCs w:val="24"/>
              </w:rPr>
            </w:pPr>
          </w:p>
        </w:tc>
        <w:tc>
          <w:tcPr>
            <w:tcW w:w="1418" w:type="pct"/>
          </w:tcPr>
          <w:p w14:paraId="64C3C83F"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p w14:paraId="45E60396"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Schools continue to confirm courses to be added as part of a rolling </w:t>
            </w:r>
            <w:r>
              <w:rPr>
                <w:rFonts w:eastAsia="Times New Roman"/>
                <w:color w:val="002060"/>
                <w:sz w:val="24"/>
                <w:szCs w:val="24"/>
              </w:rPr>
              <w:lastRenderedPageBreak/>
              <w:t>V</w:t>
            </w:r>
            <w:r w:rsidRPr="009A228D">
              <w:rPr>
                <w:rFonts w:eastAsia="Times New Roman"/>
                <w:color w:val="002060"/>
                <w:sz w:val="24"/>
                <w:szCs w:val="24"/>
              </w:rPr>
              <w:t xml:space="preserve">alidation </w:t>
            </w:r>
            <w:r>
              <w:rPr>
                <w:rFonts w:eastAsia="Times New Roman"/>
                <w:color w:val="002060"/>
                <w:sz w:val="24"/>
                <w:szCs w:val="24"/>
              </w:rPr>
              <w:t>S</w:t>
            </w:r>
            <w:r w:rsidRPr="009A228D">
              <w:rPr>
                <w:rFonts w:eastAsia="Times New Roman"/>
                <w:color w:val="002060"/>
                <w:sz w:val="24"/>
                <w:szCs w:val="24"/>
              </w:rPr>
              <w:t>chedule</w:t>
            </w:r>
          </w:p>
        </w:tc>
      </w:tr>
      <w:tr w:rsidR="00936F04" w:rsidRPr="000F6B94" w14:paraId="545DBF29" w14:textId="77777777" w:rsidTr="00936F04">
        <w:tc>
          <w:tcPr>
            <w:tcW w:w="743" w:type="pct"/>
          </w:tcPr>
          <w:p w14:paraId="223C8450"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lastRenderedPageBreak/>
              <w:t>Apr</w:t>
            </w:r>
            <w:r>
              <w:rPr>
                <w:rFonts w:eastAsia="Times New Roman"/>
                <w:color w:val="002060"/>
                <w:sz w:val="24"/>
                <w:szCs w:val="24"/>
              </w:rPr>
              <w:t>il</w:t>
            </w:r>
          </w:p>
        </w:tc>
        <w:tc>
          <w:tcPr>
            <w:tcW w:w="1111" w:type="pct"/>
          </w:tcPr>
          <w:p w14:paraId="06ACC6DC"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17 months</w:t>
            </w:r>
          </w:p>
        </w:tc>
        <w:tc>
          <w:tcPr>
            <w:tcW w:w="1728" w:type="pct"/>
          </w:tcPr>
          <w:p w14:paraId="2D559893"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47CB1126"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4B9FCE9E" w14:textId="77777777" w:rsidTr="00936F04">
        <w:tc>
          <w:tcPr>
            <w:tcW w:w="743" w:type="pct"/>
          </w:tcPr>
          <w:p w14:paraId="2B7B785D"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 xml:space="preserve">May </w:t>
            </w:r>
          </w:p>
        </w:tc>
        <w:tc>
          <w:tcPr>
            <w:tcW w:w="1111" w:type="pct"/>
          </w:tcPr>
          <w:p w14:paraId="3AC553EA"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16 months</w:t>
            </w:r>
          </w:p>
        </w:tc>
        <w:tc>
          <w:tcPr>
            <w:tcW w:w="1728" w:type="pct"/>
          </w:tcPr>
          <w:p w14:paraId="3F310077"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55EBA182"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Schools continue to confirm courses to be added as part of a rolling validation schedule</w:t>
            </w:r>
          </w:p>
        </w:tc>
      </w:tr>
      <w:tr w:rsidR="00936F04" w:rsidRPr="000F6B94" w14:paraId="54C9A4C9" w14:textId="77777777" w:rsidTr="00936F04">
        <w:tc>
          <w:tcPr>
            <w:tcW w:w="743" w:type="pct"/>
          </w:tcPr>
          <w:p w14:paraId="4CC66DCC"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Jun</w:t>
            </w:r>
            <w:r>
              <w:rPr>
                <w:rFonts w:eastAsia="Times New Roman"/>
                <w:color w:val="002060"/>
                <w:sz w:val="24"/>
                <w:szCs w:val="24"/>
              </w:rPr>
              <w:t>e</w:t>
            </w:r>
          </w:p>
        </w:tc>
        <w:tc>
          <w:tcPr>
            <w:tcW w:w="1111" w:type="pct"/>
          </w:tcPr>
          <w:p w14:paraId="736F0240" w14:textId="77777777" w:rsidR="00936F0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15 months</w:t>
            </w:r>
          </w:p>
        </w:tc>
        <w:tc>
          <w:tcPr>
            <w:tcW w:w="1728" w:type="pct"/>
          </w:tcPr>
          <w:p w14:paraId="04B6349C"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End of UCAS UG application cycle before </w:t>
            </w:r>
            <w:r>
              <w:rPr>
                <w:rFonts w:eastAsia="Times New Roman"/>
                <w:color w:val="002060"/>
                <w:sz w:val="24"/>
                <w:szCs w:val="24"/>
              </w:rPr>
              <w:t>c</w:t>
            </w:r>
            <w:r w:rsidRPr="009A228D">
              <w:rPr>
                <w:rFonts w:eastAsia="Times New Roman"/>
                <w:color w:val="002060"/>
                <w:sz w:val="24"/>
                <w:szCs w:val="24"/>
              </w:rPr>
              <w:t>learing begins</w:t>
            </w:r>
          </w:p>
        </w:tc>
        <w:tc>
          <w:tcPr>
            <w:tcW w:w="1418" w:type="pct"/>
          </w:tcPr>
          <w:p w14:paraId="5D0CF2C0"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619E18D5" w14:textId="77777777" w:rsidTr="00936F04">
        <w:tc>
          <w:tcPr>
            <w:tcW w:w="743" w:type="pct"/>
          </w:tcPr>
          <w:p w14:paraId="56C3A895"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July</w:t>
            </w:r>
          </w:p>
        </w:tc>
        <w:tc>
          <w:tcPr>
            <w:tcW w:w="1111" w:type="pct"/>
          </w:tcPr>
          <w:p w14:paraId="2B2735BF"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14 months</w:t>
            </w:r>
          </w:p>
        </w:tc>
        <w:tc>
          <w:tcPr>
            <w:tcW w:w="1728" w:type="pct"/>
          </w:tcPr>
          <w:p w14:paraId="1A459D28"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7BAAC6EB"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68C9CC3F" w14:textId="77777777" w:rsidTr="00936F04">
        <w:tc>
          <w:tcPr>
            <w:tcW w:w="743" w:type="pct"/>
          </w:tcPr>
          <w:p w14:paraId="092BA023"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Sept</w:t>
            </w:r>
            <w:r>
              <w:rPr>
                <w:rFonts w:eastAsia="Times New Roman"/>
                <w:color w:val="002060"/>
                <w:sz w:val="24"/>
                <w:szCs w:val="24"/>
              </w:rPr>
              <w:t>ember</w:t>
            </w:r>
          </w:p>
        </w:tc>
        <w:tc>
          <w:tcPr>
            <w:tcW w:w="1111" w:type="pct"/>
          </w:tcPr>
          <w:p w14:paraId="69AB22BF" w14:textId="77777777" w:rsidR="00936F04" w:rsidRPr="00E21A60" w:rsidRDefault="00936F04" w:rsidP="000E2524">
            <w:pPr>
              <w:autoSpaceDE w:val="0"/>
              <w:autoSpaceDN w:val="0"/>
              <w:rPr>
                <w:rFonts w:eastAsia="Times New Roman"/>
                <w:color w:val="002060"/>
                <w:sz w:val="24"/>
                <w:szCs w:val="24"/>
              </w:rPr>
            </w:pPr>
            <w:r>
              <w:rPr>
                <w:rFonts w:eastAsia="Times New Roman"/>
                <w:color w:val="002060"/>
                <w:sz w:val="24"/>
                <w:szCs w:val="24"/>
              </w:rPr>
              <w:t>12 months</w:t>
            </w:r>
          </w:p>
        </w:tc>
        <w:tc>
          <w:tcPr>
            <w:tcW w:w="1728" w:type="pct"/>
          </w:tcPr>
          <w:p w14:paraId="6560F6E4" w14:textId="77777777" w:rsidR="00936F04" w:rsidRPr="009A228D" w:rsidRDefault="00936F04" w:rsidP="00936F04">
            <w:pPr>
              <w:pStyle w:val="ListParagraph"/>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UCAS applications open for entry in the following year</w:t>
            </w:r>
          </w:p>
          <w:p w14:paraId="53EC6C2F"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Work begins on UG prospectus and Course Finder for entry in 2 years’ time</w:t>
            </w:r>
          </w:p>
        </w:tc>
        <w:tc>
          <w:tcPr>
            <w:tcW w:w="1418" w:type="pct"/>
          </w:tcPr>
          <w:p w14:paraId="2FFF1B5F"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240DD3AB" w14:textId="77777777" w:rsidTr="00936F04">
        <w:tc>
          <w:tcPr>
            <w:tcW w:w="743" w:type="pct"/>
          </w:tcPr>
          <w:p w14:paraId="20AD8AB2"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Oct</w:t>
            </w:r>
            <w:r>
              <w:rPr>
                <w:rFonts w:eastAsia="Times New Roman"/>
                <w:color w:val="002060"/>
                <w:sz w:val="24"/>
                <w:szCs w:val="24"/>
              </w:rPr>
              <w:t>ober</w:t>
            </w:r>
          </w:p>
        </w:tc>
        <w:tc>
          <w:tcPr>
            <w:tcW w:w="1111" w:type="pct"/>
          </w:tcPr>
          <w:p w14:paraId="3CAE812B" w14:textId="77777777" w:rsidR="00936F04" w:rsidRPr="000F6B94" w:rsidRDefault="00936F04" w:rsidP="000E2524">
            <w:pPr>
              <w:autoSpaceDE w:val="0"/>
              <w:autoSpaceDN w:val="0"/>
              <w:rPr>
                <w:rFonts w:eastAsia="Times New Roman"/>
                <w:color w:val="002060"/>
                <w:sz w:val="24"/>
                <w:szCs w:val="24"/>
              </w:rPr>
            </w:pPr>
            <w:r>
              <w:rPr>
                <w:rFonts w:eastAsia="Times New Roman"/>
                <w:color w:val="002060"/>
                <w:sz w:val="24"/>
                <w:szCs w:val="24"/>
              </w:rPr>
              <w:t>11 months</w:t>
            </w:r>
          </w:p>
        </w:tc>
        <w:tc>
          <w:tcPr>
            <w:tcW w:w="1728" w:type="pct"/>
          </w:tcPr>
          <w:p w14:paraId="0D9E126F" w14:textId="77777777" w:rsidR="00936F04" w:rsidRPr="009A228D" w:rsidRDefault="00936F04" w:rsidP="000E2524">
            <w:pPr>
              <w:pStyle w:val="ListParagraph"/>
              <w:autoSpaceDE w:val="0"/>
              <w:autoSpaceDN w:val="0"/>
              <w:ind w:left="284"/>
              <w:rPr>
                <w:rFonts w:eastAsia="Times New Roman"/>
                <w:color w:val="002060"/>
                <w:sz w:val="24"/>
                <w:szCs w:val="24"/>
              </w:rPr>
            </w:pPr>
          </w:p>
        </w:tc>
        <w:tc>
          <w:tcPr>
            <w:tcW w:w="1418" w:type="pct"/>
          </w:tcPr>
          <w:p w14:paraId="0435EE91"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50FEBDF2" w14:textId="77777777" w:rsidTr="00936F04">
        <w:tc>
          <w:tcPr>
            <w:tcW w:w="743" w:type="pct"/>
          </w:tcPr>
          <w:p w14:paraId="417E1A4B"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Nov</w:t>
            </w:r>
            <w:r>
              <w:rPr>
                <w:rFonts w:eastAsia="Times New Roman"/>
                <w:color w:val="002060"/>
                <w:sz w:val="24"/>
                <w:szCs w:val="24"/>
              </w:rPr>
              <w:t>ember</w:t>
            </w:r>
          </w:p>
        </w:tc>
        <w:tc>
          <w:tcPr>
            <w:tcW w:w="1111" w:type="pct"/>
          </w:tcPr>
          <w:p w14:paraId="1DC37A8D"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10 months</w:t>
            </w:r>
          </w:p>
        </w:tc>
        <w:tc>
          <w:tcPr>
            <w:tcW w:w="1728" w:type="pct"/>
          </w:tcPr>
          <w:p w14:paraId="6F413BC0"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349E2E5C"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p w14:paraId="336551C5"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Deadline for approval of courses for inclusion in the </w:t>
            </w:r>
            <w:r>
              <w:rPr>
                <w:rFonts w:eastAsia="Times New Roman"/>
                <w:color w:val="002060"/>
                <w:sz w:val="24"/>
                <w:szCs w:val="24"/>
              </w:rPr>
              <w:t>UG</w:t>
            </w:r>
            <w:r w:rsidRPr="009A228D">
              <w:rPr>
                <w:rFonts w:eastAsia="Times New Roman"/>
                <w:color w:val="002060"/>
                <w:sz w:val="24"/>
                <w:szCs w:val="24"/>
              </w:rPr>
              <w:t xml:space="preserve"> prospectus</w:t>
            </w:r>
          </w:p>
        </w:tc>
      </w:tr>
      <w:tr w:rsidR="00936F04" w:rsidRPr="000F6B94" w14:paraId="2B80AA38" w14:textId="77777777" w:rsidTr="00936F04">
        <w:tc>
          <w:tcPr>
            <w:tcW w:w="743" w:type="pct"/>
          </w:tcPr>
          <w:p w14:paraId="57C9BC69"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Jan</w:t>
            </w:r>
            <w:r>
              <w:rPr>
                <w:rFonts w:eastAsia="Times New Roman"/>
                <w:color w:val="002060"/>
                <w:sz w:val="24"/>
                <w:szCs w:val="24"/>
              </w:rPr>
              <w:t>uary</w:t>
            </w:r>
          </w:p>
        </w:tc>
        <w:tc>
          <w:tcPr>
            <w:tcW w:w="1111" w:type="pct"/>
          </w:tcPr>
          <w:p w14:paraId="714DFDA1" w14:textId="77777777" w:rsidR="00936F04" w:rsidRDefault="00936F04" w:rsidP="000E2524">
            <w:pPr>
              <w:autoSpaceDE w:val="0"/>
              <w:autoSpaceDN w:val="0"/>
              <w:rPr>
                <w:rFonts w:eastAsia="Times New Roman"/>
                <w:color w:val="002060"/>
                <w:sz w:val="24"/>
                <w:szCs w:val="24"/>
              </w:rPr>
            </w:pPr>
            <w:r>
              <w:rPr>
                <w:rFonts w:eastAsia="Times New Roman"/>
                <w:color w:val="002060"/>
                <w:sz w:val="24"/>
                <w:szCs w:val="24"/>
              </w:rPr>
              <w:t>8 months</w:t>
            </w:r>
          </w:p>
        </w:tc>
        <w:tc>
          <w:tcPr>
            <w:tcW w:w="1728" w:type="pct"/>
          </w:tcPr>
          <w:p w14:paraId="5808027F" w14:textId="77777777" w:rsidR="00936F04" w:rsidRPr="009A228D" w:rsidRDefault="00936F04" w:rsidP="00936F04">
            <w:pPr>
              <w:pStyle w:val="ListParagraph"/>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UCAS application deadline</w:t>
            </w:r>
          </w:p>
          <w:p w14:paraId="4654A976" w14:textId="77777777" w:rsidR="00936F04" w:rsidRDefault="00936F04" w:rsidP="000E2524">
            <w:pPr>
              <w:widowControl w:val="0"/>
              <w:autoSpaceDE w:val="0"/>
              <w:autoSpaceDN w:val="0"/>
              <w:ind w:left="284" w:hanging="284"/>
              <w:rPr>
                <w:rFonts w:eastAsia="Times New Roman"/>
                <w:color w:val="002060"/>
                <w:sz w:val="24"/>
                <w:szCs w:val="24"/>
              </w:rPr>
            </w:pPr>
          </w:p>
          <w:p w14:paraId="38F60037" w14:textId="77777777" w:rsidR="00936F04" w:rsidRPr="000F6B94" w:rsidRDefault="00936F04" w:rsidP="000E2524">
            <w:pPr>
              <w:widowControl w:val="0"/>
              <w:autoSpaceDE w:val="0"/>
              <w:autoSpaceDN w:val="0"/>
              <w:ind w:left="284" w:hanging="284"/>
              <w:rPr>
                <w:rFonts w:eastAsia="Times New Roman"/>
                <w:color w:val="002060"/>
                <w:sz w:val="24"/>
                <w:szCs w:val="24"/>
              </w:rPr>
            </w:pPr>
          </w:p>
        </w:tc>
        <w:tc>
          <w:tcPr>
            <w:tcW w:w="1418" w:type="pct"/>
          </w:tcPr>
          <w:p w14:paraId="50730A7B"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p w14:paraId="6865FBFB"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Schools confirm courses for inclusion in the </w:t>
            </w:r>
            <w:r>
              <w:rPr>
                <w:rFonts w:eastAsia="Times New Roman"/>
                <w:color w:val="002060"/>
                <w:sz w:val="24"/>
                <w:szCs w:val="24"/>
              </w:rPr>
              <w:t>V</w:t>
            </w:r>
            <w:r w:rsidRPr="009A228D">
              <w:rPr>
                <w:rFonts w:eastAsia="Times New Roman"/>
                <w:color w:val="002060"/>
                <w:sz w:val="24"/>
                <w:szCs w:val="24"/>
              </w:rPr>
              <w:t xml:space="preserve">alidation </w:t>
            </w:r>
            <w:r>
              <w:rPr>
                <w:rFonts w:eastAsia="Times New Roman"/>
                <w:color w:val="002060"/>
                <w:sz w:val="24"/>
                <w:szCs w:val="24"/>
              </w:rPr>
              <w:t>S</w:t>
            </w:r>
            <w:r w:rsidRPr="009A228D">
              <w:rPr>
                <w:rFonts w:eastAsia="Times New Roman"/>
                <w:color w:val="002060"/>
                <w:sz w:val="24"/>
                <w:szCs w:val="24"/>
              </w:rPr>
              <w:t>chedule</w:t>
            </w:r>
          </w:p>
        </w:tc>
      </w:tr>
      <w:tr w:rsidR="00936F04" w:rsidRPr="000F6B94" w14:paraId="55472B9E" w14:textId="77777777" w:rsidTr="00936F04">
        <w:tc>
          <w:tcPr>
            <w:tcW w:w="743" w:type="pct"/>
          </w:tcPr>
          <w:p w14:paraId="020EFE9D"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t>Feb</w:t>
            </w:r>
            <w:r>
              <w:rPr>
                <w:rFonts w:eastAsia="Times New Roman"/>
                <w:color w:val="002060"/>
                <w:sz w:val="24"/>
                <w:szCs w:val="24"/>
              </w:rPr>
              <w:t>ruary</w:t>
            </w:r>
          </w:p>
        </w:tc>
        <w:tc>
          <w:tcPr>
            <w:tcW w:w="1111" w:type="pct"/>
          </w:tcPr>
          <w:p w14:paraId="144A7F77" w14:textId="77777777" w:rsidR="00936F04" w:rsidRDefault="00936F04" w:rsidP="000E2524">
            <w:pPr>
              <w:autoSpaceDE w:val="0"/>
              <w:autoSpaceDN w:val="0"/>
              <w:rPr>
                <w:color w:val="002060"/>
                <w:sz w:val="24"/>
                <w:szCs w:val="24"/>
              </w:rPr>
            </w:pPr>
            <w:r>
              <w:rPr>
                <w:color w:val="002060"/>
                <w:sz w:val="24"/>
                <w:szCs w:val="24"/>
              </w:rPr>
              <w:t>7 months</w:t>
            </w:r>
          </w:p>
        </w:tc>
        <w:tc>
          <w:tcPr>
            <w:tcW w:w="1728" w:type="pct"/>
          </w:tcPr>
          <w:p w14:paraId="0908B514" w14:textId="77777777" w:rsidR="00936F04" w:rsidRPr="009A228D" w:rsidRDefault="00936F04" w:rsidP="000E2524">
            <w:pPr>
              <w:pStyle w:val="ListParagraph"/>
              <w:widowControl w:val="0"/>
              <w:autoSpaceDE w:val="0"/>
              <w:autoSpaceDN w:val="0"/>
              <w:ind w:left="284"/>
              <w:rPr>
                <w:color w:val="002060"/>
                <w:sz w:val="24"/>
                <w:szCs w:val="24"/>
              </w:rPr>
            </w:pPr>
          </w:p>
        </w:tc>
        <w:tc>
          <w:tcPr>
            <w:tcW w:w="1418" w:type="pct"/>
          </w:tcPr>
          <w:p w14:paraId="2E177744"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5001E14F" w14:textId="77777777" w:rsidTr="00936F04">
        <w:tc>
          <w:tcPr>
            <w:tcW w:w="743" w:type="pct"/>
          </w:tcPr>
          <w:p w14:paraId="266123EB"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March</w:t>
            </w:r>
          </w:p>
        </w:tc>
        <w:tc>
          <w:tcPr>
            <w:tcW w:w="1111" w:type="pct"/>
          </w:tcPr>
          <w:p w14:paraId="77ABA7D7"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6 months</w:t>
            </w:r>
          </w:p>
        </w:tc>
        <w:tc>
          <w:tcPr>
            <w:tcW w:w="1728" w:type="pct"/>
          </w:tcPr>
          <w:p w14:paraId="0F52C929"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75FBECA7"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p w14:paraId="5CB2BCCD"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Schools continue to confirm courses to be added as part of a rolling </w:t>
            </w:r>
            <w:r>
              <w:rPr>
                <w:rFonts w:eastAsia="Times New Roman"/>
                <w:color w:val="002060"/>
                <w:sz w:val="24"/>
                <w:szCs w:val="24"/>
              </w:rPr>
              <w:t>V</w:t>
            </w:r>
            <w:r w:rsidRPr="009A228D">
              <w:rPr>
                <w:rFonts w:eastAsia="Times New Roman"/>
                <w:color w:val="002060"/>
                <w:sz w:val="24"/>
                <w:szCs w:val="24"/>
              </w:rPr>
              <w:t xml:space="preserve">alidation </w:t>
            </w:r>
            <w:r>
              <w:rPr>
                <w:rFonts w:eastAsia="Times New Roman"/>
                <w:color w:val="002060"/>
                <w:sz w:val="24"/>
                <w:szCs w:val="24"/>
              </w:rPr>
              <w:t>S</w:t>
            </w:r>
            <w:r w:rsidRPr="009A228D">
              <w:rPr>
                <w:rFonts w:eastAsia="Times New Roman"/>
                <w:color w:val="002060"/>
                <w:sz w:val="24"/>
                <w:szCs w:val="24"/>
              </w:rPr>
              <w:t>chedule</w:t>
            </w:r>
          </w:p>
        </w:tc>
      </w:tr>
      <w:tr w:rsidR="00936F04" w:rsidRPr="000F6B94" w14:paraId="76FA6336" w14:textId="77777777" w:rsidTr="00936F04">
        <w:tc>
          <w:tcPr>
            <w:tcW w:w="743" w:type="pct"/>
          </w:tcPr>
          <w:p w14:paraId="732D6F8F"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April</w:t>
            </w:r>
          </w:p>
        </w:tc>
        <w:tc>
          <w:tcPr>
            <w:tcW w:w="1111" w:type="pct"/>
          </w:tcPr>
          <w:p w14:paraId="311DB550"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5 months</w:t>
            </w:r>
          </w:p>
        </w:tc>
        <w:tc>
          <w:tcPr>
            <w:tcW w:w="1728" w:type="pct"/>
          </w:tcPr>
          <w:p w14:paraId="5BC19B59"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2D7184A4"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Validation events</w:t>
            </w:r>
          </w:p>
        </w:tc>
      </w:tr>
      <w:tr w:rsidR="00936F04" w:rsidRPr="000F6B94" w14:paraId="02E2091E" w14:textId="77777777" w:rsidTr="00936F04">
        <w:tc>
          <w:tcPr>
            <w:tcW w:w="743" w:type="pct"/>
          </w:tcPr>
          <w:p w14:paraId="7EBD1470"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May</w:t>
            </w:r>
          </w:p>
        </w:tc>
        <w:tc>
          <w:tcPr>
            <w:tcW w:w="1111" w:type="pct"/>
          </w:tcPr>
          <w:p w14:paraId="36C5F66A"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4 months</w:t>
            </w:r>
          </w:p>
        </w:tc>
        <w:tc>
          <w:tcPr>
            <w:tcW w:w="1728" w:type="pct"/>
          </w:tcPr>
          <w:p w14:paraId="638AFF5F" w14:textId="77777777" w:rsidR="00936F04" w:rsidRPr="009A228D" w:rsidRDefault="00936F04" w:rsidP="000E2524">
            <w:pPr>
              <w:pStyle w:val="ListParagraph"/>
              <w:widowControl w:val="0"/>
              <w:autoSpaceDE w:val="0"/>
              <w:autoSpaceDN w:val="0"/>
              <w:ind w:left="284"/>
              <w:rPr>
                <w:rFonts w:eastAsia="Times New Roman"/>
                <w:color w:val="002060"/>
                <w:sz w:val="24"/>
                <w:szCs w:val="24"/>
              </w:rPr>
            </w:pPr>
          </w:p>
        </w:tc>
        <w:tc>
          <w:tcPr>
            <w:tcW w:w="1418" w:type="pct"/>
          </w:tcPr>
          <w:p w14:paraId="6673C88F"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Schools continue to confirm courses to be added as part of a rolling </w:t>
            </w:r>
            <w:r>
              <w:rPr>
                <w:rFonts w:eastAsia="Times New Roman"/>
                <w:color w:val="002060"/>
                <w:sz w:val="24"/>
                <w:szCs w:val="24"/>
              </w:rPr>
              <w:lastRenderedPageBreak/>
              <w:t>V</w:t>
            </w:r>
            <w:r w:rsidRPr="009A228D">
              <w:rPr>
                <w:rFonts w:eastAsia="Times New Roman"/>
                <w:color w:val="002060"/>
                <w:sz w:val="24"/>
                <w:szCs w:val="24"/>
              </w:rPr>
              <w:t xml:space="preserve">alidation </w:t>
            </w:r>
            <w:r>
              <w:rPr>
                <w:rFonts w:eastAsia="Times New Roman"/>
                <w:color w:val="002060"/>
                <w:sz w:val="24"/>
                <w:szCs w:val="24"/>
              </w:rPr>
              <w:t>S</w:t>
            </w:r>
            <w:r w:rsidRPr="009A228D">
              <w:rPr>
                <w:rFonts w:eastAsia="Times New Roman"/>
                <w:color w:val="002060"/>
                <w:sz w:val="24"/>
                <w:szCs w:val="24"/>
              </w:rPr>
              <w:t>chedule</w:t>
            </w:r>
          </w:p>
        </w:tc>
      </w:tr>
      <w:tr w:rsidR="00936F04" w:rsidRPr="000F6B94" w14:paraId="08937582" w14:textId="77777777" w:rsidTr="00936F04">
        <w:tc>
          <w:tcPr>
            <w:tcW w:w="743" w:type="pct"/>
          </w:tcPr>
          <w:p w14:paraId="34847E58" w14:textId="77777777" w:rsidR="00936F04" w:rsidRPr="000F6B94" w:rsidRDefault="00936F04" w:rsidP="000E2524">
            <w:pPr>
              <w:widowControl w:val="0"/>
              <w:autoSpaceDE w:val="0"/>
              <w:autoSpaceDN w:val="0"/>
              <w:rPr>
                <w:rFonts w:eastAsia="Times New Roman"/>
                <w:color w:val="002060"/>
                <w:sz w:val="24"/>
                <w:szCs w:val="24"/>
              </w:rPr>
            </w:pPr>
            <w:r w:rsidRPr="000F6B94">
              <w:rPr>
                <w:rFonts w:eastAsia="Times New Roman"/>
                <w:color w:val="002060"/>
                <w:sz w:val="24"/>
                <w:szCs w:val="24"/>
              </w:rPr>
              <w:lastRenderedPageBreak/>
              <w:t>Jun</w:t>
            </w:r>
            <w:r>
              <w:rPr>
                <w:rFonts w:eastAsia="Times New Roman"/>
                <w:color w:val="002060"/>
                <w:sz w:val="24"/>
                <w:szCs w:val="24"/>
              </w:rPr>
              <w:t>e</w:t>
            </w:r>
          </w:p>
        </w:tc>
        <w:tc>
          <w:tcPr>
            <w:tcW w:w="1111" w:type="pct"/>
          </w:tcPr>
          <w:p w14:paraId="59EFC385"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3 months</w:t>
            </w:r>
          </w:p>
        </w:tc>
        <w:tc>
          <w:tcPr>
            <w:tcW w:w="1728" w:type="pct"/>
          </w:tcPr>
          <w:p w14:paraId="5E2CB615"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Joining information is made available</w:t>
            </w:r>
          </w:p>
        </w:tc>
        <w:tc>
          <w:tcPr>
            <w:tcW w:w="1418" w:type="pct"/>
          </w:tcPr>
          <w:p w14:paraId="74522BA0"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 xml:space="preserve">Final </w:t>
            </w:r>
            <w:r>
              <w:rPr>
                <w:rFonts w:eastAsia="Times New Roman"/>
                <w:color w:val="002060"/>
                <w:sz w:val="24"/>
                <w:szCs w:val="24"/>
              </w:rPr>
              <w:t>v</w:t>
            </w:r>
            <w:r w:rsidRPr="009A228D">
              <w:rPr>
                <w:rFonts w:eastAsia="Times New Roman"/>
                <w:color w:val="002060"/>
                <w:sz w:val="24"/>
                <w:szCs w:val="24"/>
              </w:rPr>
              <w:t xml:space="preserve">alidation events – no </w:t>
            </w:r>
            <w:r>
              <w:rPr>
                <w:rFonts w:eastAsia="Times New Roman"/>
                <w:color w:val="002060"/>
                <w:sz w:val="24"/>
                <w:szCs w:val="24"/>
              </w:rPr>
              <w:t xml:space="preserve">Tier 2 </w:t>
            </w:r>
            <w:r w:rsidRPr="009A228D">
              <w:rPr>
                <w:rFonts w:eastAsia="Times New Roman"/>
                <w:color w:val="002060"/>
                <w:sz w:val="24"/>
                <w:szCs w:val="24"/>
              </w:rPr>
              <w:t>events will take place during July and August</w:t>
            </w:r>
          </w:p>
          <w:p w14:paraId="0F609DD4"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i/>
                <w:iCs/>
                <w:color w:val="002060"/>
                <w:sz w:val="24"/>
                <w:szCs w:val="24"/>
              </w:rPr>
            </w:pPr>
            <w:r w:rsidRPr="009A228D">
              <w:rPr>
                <w:rFonts w:eastAsia="Times New Roman"/>
                <w:color w:val="002060"/>
                <w:sz w:val="24"/>
                <w:szCs w:val="24"/>
              </w:rPr>
              <w:t xml:space="preserve">Schools to submit all CMA Requests by </w:t>
            </w:r>
            <w:r>
              <w:rPr>
                <w:rFonts w:eastAsia="Times New Roman"/>
                <w:color w:val="002060"/>
                <w:sz w:val="24"/>
                <w:szCs w:val="24"/>
              </w:rPr>
              <w:t>early</w:t>
            </w:r>
            <w:r w:rsidRPr="009A228D">
              <w:rPr>
                <w:rFonts w:eastAsia="Times New Roman"/>
                <w:color w:val="002060"/>
                <w:sz w:val="24"/>
                <w:szCs w:val="24"/>
              </w:rPr>
              <w:t xml:space="preserve"> June</w:t>
            </w:r>
          </w:p>
        </w:tc>
      </w:tr>
      <w:tr w:rsidR="00936F04" w:rsidRPr="000F6B94" w14:paraId="62BD8D9F" w14:textId="77777777" w:rsidTr="00936F04">
        <w:tc>
          <w:tcPr>
            <w:tcW w:w="743" w:type="pct"/>
          </w:tcPr>
          <w:p w14:paraId="1C0FA524" w14:textId="77777777" w:rsidR="00936F04" w:rsidRPr="000F6B9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September</w:t>
            </w:r>
          </w:p>
        </w:tc>
        <w:tc>
          <w:tcPr>
            <w:tcW w:w="1111" w:type="pct"/>
          </w:tcPr>
          <w:p w14:paraId="1F3F104D" w14:textId="77777777" w:rsidR="00936F04" w:rsidRDefault="00936F04" w:rsidP="000E2524">
            <w:pPr>
              <w:widowControl w:val="0"/>
              <w:autoSpaceDE w:val="0"/>
              <w:autoSpaceDN w:val="0"/>
              <w:rPr>
                <w:rFonts w:eastAsia="Times New Roman"/>
                <w:color w:val="002060"/>
                <w:sz w:val="24"/>
                <w:szCs w:val="24"/>
              </w:rPr>
            </w:pPr>
            <w:r>
              <w:rPr>
                <w:rFonts w:eastAsia="Times New Roman"/>
                <w:color w:val="002060"/>
                <w:sz w:val="24"/>
                <w:szCs w:val="24"/>
              </w:rPr>
              <w:t>0 months</w:t>
            </w:r>
          </w:p>
        </w:tc>
        <w:tc>
          <w:tcPr>
            <w:tcW w:w="1728" w:type="pct"/>
          </w:tcPr>
          <w:p w14:paraId="5161129E"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sidRPr="009A228D">
              <w:rPr>
                <w:rFonts w:eastAsia="Times New Roman"/>
                <w:color w:val="002060"/>
                <w:sz w:val="24"/>
                <w:szCs w:val="24"/>
              </w:rPr>
              <w:t>Course start dates</w:t>
            </w:r>
          </w:p>
        </w:tc>
        <w:tc>
          <w:tcPr>
            <w:tcW w:w="1418" w:type="pct"/>
          </w:tcPr>
          <w:p w14:paraId="14141D87" w14:textId="77777777" w:rsidR="00936F04" w:rsidRPr="009A228D" w:rsidRDefault="00936F04" w:rsidP="00936F04">
            <w:pPr>
              <w:pStyle w:val="ListParagraph"/>
              <w:widowControl w:val="0"/>
              <w:numPr>
                <w:ilvl w:val="0"/>
                <w:numId w:val="1"/>
              </w:numPr>
              <w:autoSpaceDE w:val="0"/>
              <w:autoSpaceDN w:val="0"/>
              <w:ind w:left="284" w:hanging="284"/>
              <w:rPr>
                <w:rFonts w:eastAsia="Times New Roman"/>
                <w:color w:val="002060"/>
                <w:sz w:val="24"/>
                <w:szCs w:val="24"/>
              </w:rPr>
            </w:pPr>
            <w:r>
              <w:rPr>
                <w:rFonts w:eastAsia="Times New Roman"/>
                <w:color w:val="002060"/>
                <w:sz w:val="24"/>
                <w:szCs w:val="24"/>
              </w:rPr>
              <w:t>Validation events</w:t>
            </w:r>
          </w:p>
        </w:tc>
      </w:tr>
    </w:tbl>
    <w:p w14:paraId="1448F060" w14:textId="77777777" w:rsidR="00B868AA" w:rsidRDefault="00B868AA"/>
    <w:sectPr w:rsidR="00B868AA">
      <w:headerReference w:type="default" r:id="rI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231CD" w14:textId="77777777" w:rsidR="00936F04" w:rsidRPr="00CA2DAC" w:rsidRDefault="00936F04" w:rsidP="00196C85">
    <w:pPr>
      <w:pStyle w:val="Header"/>
      <w:rPr>
        <w:rFonts w:ascii="Arial" w:hAnsi="Arial" w:cs="Arial"/>
        <w:b/>
        <w:color w:val="002060"/>
      </w:rPr>
    </w:pPr>
    <w:r w:rsidRPr="00E20C7C">
      <w:rPr>
        <w:rFonts w:ascii="Arial" w:hAnsi="Arial" w:cs="Arial"/>
        <w:b/>
        <w:color w:val="002060"/>
      </w:rPr>
      <w:t xml:space="preserve">QA </w:t>
    </w:r>
    <w:r>
      <w:rPr>
        <w:rFonts w:ascii="Arial" w:hAnsi="Arial" w:cs="Arial"/>
        <w:b/>
        <w:color w:val="002060"/>
      </w:rPr>
      <w:t>Regulations: 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A649A"/>
    <w:multiLevelType w:val="hybridMultilevel"/>
    <w:tmpl w:val="54BC3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8630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FFB"/>
    <w:rsid w:val="00936F04"/>
    <w:rsid w:val="009E217B"/>
    <w:rsid w:val="00B868AA"/>
    <w:rsid w:val="00B91B03"/>
    <w:rsid w:val="00F92F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08133"/>
  <w15:chartTrackingRefBased/>
  <w15:docId w15:val="{E5F23BF4-F347-4389-AD6F-9E8F35D9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6F04"/>
    <w:pPr>
      <w:spacing w:after="0" w:line="240" w:lineRule="auto"/>
    </w:pPr>
    <w:rPr>
      <w:kern w:val="0"/>
      <w:sz w:val="22"/>
      <w:szCs w:val="22"/>
      <w14:ligatures w14:val="none"/>
    </w:rPr>
  </w:style>
  <w:style w:type="paragraph" w:styleId="Heading1">
    <w:name w:val="heading 1"/>
    <w:basedOn w:val="Normal"/>
    <w:next w:val="Normal"/>
    <w:link w:val="Heading1Char"/>
    <w:uiPriority w:val="1"/>
    <w:qFormat/>
    <w:rsid w:val="00F92F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2F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F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F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F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FF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FF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FF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FF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2F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F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F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F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F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F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F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F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FFB"/>
    <w:rPr>
      <w:rFonts w:eastAsiaTheme="majorEastAsia" w:cstheme="majorBidi"/>
      <w:color w:val="272727" w:themeColor="text1" w:themeTint="D8"/>
    </w:rPr>
  </w:style>
  <w:style w:type="paragraph" w:styleId="Title">
    <w:name w:val="Title"/>
    <w:basedOn w:val="Normal"/>
    <w:next w:val="Normal"/>
    <w:link w:val="TitleChar"/>
    <w:uiPriority w:val="10"/>
    <w:qFormat/>
    <w:rsid w:val="00F92FF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F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F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F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FFB"/>
    <w:pPr>
      <w:spacing w:before="160"/>
      <w:jc w:val="center"/>
    </w:pPr>
    <w:rPr>
      <w:i/>
      <w:iCs/>
      <w:color w:val="404040" w:themeColor="text1" w:themeTint="BF"/>
    </w:rPr>
  </w:style>
  <w:style w:type="character" w:customStyle="1" w:styleId="QuoteChar">
    <w:name w:val="Quote Char"/>
    <w:basedOn w:val="DefaultParagraphFont"/>
    <w:link w:val="Quote"/>
    <w:uiPriority w:val="29"/>
    <w:rsid w:val="00F92FFB"/>
    <w:rPr>
      <w:i/>
      <w:iCs/>
      <w:color w:val="404040" w:themeColor="text1" w:themeTint="BF"/>
    </w:rPr>
  </w:style>
  <w:style w:type="paragraph" w:styleId="ListParagraph">
    <w:name w:val="List Paragraph"/>
    <w:basedOn w:val="Normal"/>
    <w:link w:val="ListParagraphChar"/>
    <w:uiPriority w:val="34"/>
    <w:qFormat/>
    <w:rsid w:val="00F92FFB"/>
    <w:pPr>
      <w:ind w:left="720"/>
      <w:contextualSpacing/>
    </w:pPr>
  </w:style>
  <w:style w:type="character" w:styleId="IntenseEmphasis">
    <w:name w:val="Intense Emphasis"/>
    <w:basedOn w:val="DefaultParagraphFont"/>
    <w:uiPriority w:val="21"/>
    <w:qFormat/>
    <w:rsid w:val="00F92FFB"/>
    <w:rPr>
      <w:i/>
      <w:iCs/>
      <w:color w:val="0F4761" w:themeColor="accent1" w:themeShade="BF"/>
    </w:rPr>
  </w:style>
  <w:style w:type="paragraph" w:styleId="IntenseQuote">
    <w:name w:val="Intense Quote"/>
    <w:basedOn w:val="Normal"/>
    <w:next w:val="Normal"/>
    <w:link w:val="IntenseQuoteChar"/>
    <w:uiPriority w:val="30"/>
    <w:qFormat/>
    <w:rsid w:val="00F92F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FFB"/>
    <w:rPr>
      <w:i/>
      <w:iCs/>
      <w:color w:val="0F4761" w:themeColor="accent1" w:themeShade="BF"/>
    </w:rPr>
  </w:style>
  <w:style w:type="character" w:styleId="IntenseReference">
    <w:name w:val="Intense Reference"/>
    <w:basedOn w:val="DefaultParagraphFont"/>
    <w:uiPriority w:val="32"/>
    <w:qFormat/>
    <w:rsid w:val="00F92FFB"/>
    <w:rPr>
      <w:b/>
      <w:bCs/>
      <w:smallCaps/>
      <w:color w:val="0F4761" w:themeColor="accent1" w:themeShade="BF"/>
      <w:spacing w:val="5"/>
    </w:rPr>
  </w:style>
  <w:style w:type="paragraph" w:styleId="Header">
    <w:name w:val="header"/>
    <w:basedOn w:val="Normal"/>
    <w:link w:val="HeaderChar"/>
    <w:uiPriority w:val="99"/>
    <w:unhideWhenUsed/>
    <w:rsid w:val="00936F04"/>
    <w:pPr>
      <w:tabs>
        <w:tab w:val="center" w:pos="4513"/>
        <w:tab w:val="right" w:pos="9026"/>
      </w:tabs>
    </w:pPr>
  </w:style>
  <w:style w:type="character" w:customStyle="1" w:styleId="HeaderChar">
    <w:name w:val="Header Char"/>
    <w:basedOn w:val="DefaultParagraphFont"/>
    <w:link w:val="Header"/>
    <w:uiPriority w:val="99"/>
    <w:rsid w:val="00936F04"/>
    <w:rPr>
      <w:kern w:val="0"/>
      <w:sz w:val="22"/>
      <w:szCs w:val="22"/>
      <w14:ligatures w14:val="none"/>
    </w:rPr>
  </w:style>
  <w:style w:type="character" w:customStyle="1" w:styleId="ListParagraphChar">
    <w:name w:val="List Paragraph Char"/>
    <w:basedOn w:val="DefaultParagraphFont"/>
    <w:link w:val="ListParagraph"/>
    <w:uiPriority w:val="34"/>
    <w:locked/>
    <w:rsid w:val="00936F04"/>
  </w:style>
  <w:style w:type="table" w:customStyle="1" w:styleId="TableGrid1">
    <w:name w:val="Table Grid1"/>
    <w:basedOn w:val="TableNormal"/>
    <w:next w:val="TableGrid"/>
    <w:uiPriority w:val="59"/>
    <w:rsid w:val="00936F04"/>
    <w:pPr>
      <w:spacing w:after="0" w:line="240" w:lineRule="auto"/>
    </w:pPr>
    <w:rPr>
      <w:rFonts w:ascii="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
    <w:name w:val="Head"/>
    <w:basedOn w:val="Normal"/>
    <w:qFormat/>
    <w:rsid w:val="00936F04"/>
    <w:pPr>
      <w:widowControl w:val="0"/>
      <w:autoSpaceDE w:val="0"/>
      <w:autoSpaceDN w:val="0"/>
      <w:outlineLvl w:val="0"/>
    </w:pPr>
    <w:rPr>
      <w:rFonts w:ascii="Arial" w:eastAsia="Arial" w:hAnsi="Arial" w:cs="Arial"/>
      <w:b/>
      <w:bCs/>
      <w:color w:val="002060"/>
      <w:sz w:val="28"/>
      <w:szCs w:val="24"/>
    </w:rPr>
  </w:style>
  <w:style w:type="table" w:styleId="TableGrid">
    <w:name w:val="Table Grid"/>
    <w:basedOn w:val="TableNormal"/>
    <w:uiPriority w:val="39"/>
    <w:rsid w:val="00936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652</Words>
  <Characters>3719</Characters>
  <Application>Microsoft Office Word</Application>
  <DocSecurity>0</DocSecurity>
  <Lines>30</Lines>
  <Paragraphs>8</Paragraphs>
  <ScaleCrop>false</ScaleCrop>
  <Company/>
  <LinksUpToDate>false</LinksUpToDate>
  <CharactersWithSpaces>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Alexander</dc:creator>
  <cp:keywords/>
  <dc:description/>
  <cp:lastModifiedBy>Tom Alexander</cp:lastModifiedBy>
  <cp:revision>2</cp:revision>
  <dcterms:created xsi:type="dcterms:W3CDTF">2026-09-17T07:53:00Z</dcterms:created>
  <dcterms:modified xsi:type="dcterms:W3CDTF">2026-09-17T07:54:00Z</dcterms:modified>
</cp:coreProperties>
</file>