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4524" w14:textId="7BB30829" w:rsidR="00AE34AB" w:rsidRPr="00F127A5" w:rsidRDefault="003C7719" w:rsidP="00AE34A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PROGRESSION ONTO POSTGRADUATE STUDY</w:t>
      </w:r>
      <w:r w:rsidRPr="00F127A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 w:rsidR="00AE34AB" w:rsidRPr="00F127A5">
        <w:rPr>
          <w:b/>
          <w:sz w:val="20"/>
          <w:szCs w:val="20"/>
        </w:rPr>
        <w:t xml:space="preserve">CONDITIONAL OFFER </w:t>
      </w:r>
    </w:p>
    <w:p w14:paraId="152A3612" w14:textId="77777777" w:rsidR="00AE34AB" w:rsidRPr="004D2FCE" w:rsidRDefault="00AE34AB" w:rsidP="00AE34AB">
      <w:pPr>
        <w:pStyle w:val="NoSpacing"/>
        <w:rPr>
          <w:sz w:val="20"/>
          <w:szCs w:val="20"/>
        </w:rPr>
      </w:pPr>
    </w:p>
    <w:p w14:paraId="0F6908AA" w14:textId="77777777" w:rsidR="00AE34AB" w:rsidRPr="004D2FCE" w:rsidRDefault="00AE34AB" w:rsidP="00AE34AB">
      <w:pPr>
        <w:rPr>
          <w:sz w:val="20"/>
          <w:szCs w:val="20"/>
        </w:rPr>
      </w:pPr>
      <w:r w:rsidRPr="004D2FCE">
        <w:rPr>
          <w:sz w:val="20"/>
          <w:szCs w:val="20"/>
        </w:rPr>
        <w:t xml:space="preserve">Dear </w:t>
      </w:r>
      <w:r>
        <w:rPr>
          <w:sz w:val="20"/>
          <w:szCs w:val="20"/>
        </w:rPr>
        <w:t>&lt;name&gt;,</w:t>
      </w:r>
    </w:p>
    <w:p w14:paraId="1AF439EB" w14:textId="52A70A29" w:rsidR="00721202" w:rsidRPr="00526B2F" w:rsidRDefault="00721202" w:rsidP="00AE34AB">
      <w:pPr>
        <w:rPr>
          <w:sz w:val="20"/>
          <w:szCs w:val="20"/>
        </w:rPr>
      </w:pPr>
      <w:r w:rsidRPr="00526B2F">
        <w:rPr>
          <w:sz w:val="20"/>
          <w:szCs w:val="20"/>
        </w:rPr>
        <w:t>Are you thinking about your next steps? If you’re considering further study, your University of Huddersfield journey doesn’t have to end. Postgraduate study with us offers a range of benefits including discounts on tuition fees.</w:t>
      </w:r>
    </w:p>
    <w:p w14:paraId="6D3DB4BD" w14:textId="7894501F" w:rsidR="00721202" w:rsidRDefault="00721202" w:rsidP="00AE34A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are pleased to offer you a conditional place on one of our taught Master’s programmes, commencing September 2022*. </w:t>
      </w:r>
      <w:r w:rsidR="002C52D5" w:rsidRPr="002C52D5">
        <w:rPr>
          <w:b/>
          <w:sz w:val="20"/>
          <w:szCs w:val="20"/>
        </w:rPr>
        <w:t xml:space="preserve">As a current student you will automatically be awarded a </w:t>
      </w:r>
      <w:hyperlink r:id="rId9" w:anchor="!" w:history="1">
        <w:r w:rsidR="002C52D5" w:rsidRPr="002C52D5">
          <w:rPr>
            <w:rStyle w:val="Hyperlink"/>
            <w:b/>
            <w:sz w:val="20"/>
            <w:szCs w:val="20"/>
          </w:rPr>
          <w:t>10% discount</w:t>
        </w:r>
      </w:hyperlink>
      <w:r w:rsidR="002C52D5" w:rsidRPr="002C52D5">
        <w:rPr>
          <w:b/>
          <w:sz w:val="20"/>
          <w:szCs w:val="20"/>
        </w:rPr>
        <w:t xml:space="preserve"> when you progress onto taught Master’s study.</w:t>
      </w:r>
    </w:p>
    <w:p w14:paraId="6CD29FA8" w14:textId="7CEA515A" w:rsidR="002C52D5" w:rsidRPr="00526B2F" w:rsidRDefault="00526B2F" w:rsidP="00AE34AB">
      <w:pPr>
        <w:rPr>
          <w:sz w:val="20"/>
          <w:szCs w:val="20"/>
        </w:rPr>
      </w:pPr>
      <w:r>
        <w:rPr>
          <w:sz w:val="20"/>
          <w:szCs w:val="20"/>
        </w:rPr>
        <w:t xml:space="preserve">This is a </w:t>
      </w:r>
      <w:r w:rsidR="002C52D5">
        <w:rPr>
          <w:sz w:val="20"/>
          <w:szCs w:val="20"/>
        </w:rPr>
        <w:t xml:space="preserve">conditional </w:t>
      </w:r>
      <w:r>
        <w:rPr>
          <w:sz w:val="20"/>
          <w:szCs w:val="20"/>
        </w:rPr>
        <w:t xml:space="preserve">offer subject to the successful completion of your degree, with a minimum of a 2:2**. </w:t>
      </w:r>
      <w:r w:rsidR="002C52D5">
        <w:rPr>
          <w:sz w:val="20"/>
          <w:szCs w:val="20"/>
        </w:rPr>
        <w:t xml:space="preserve"> </w:t>
      </w:r>
    </w:p>
    <w:p w14:paraId="712DD28A" w14:textId="1858FFF3" w:rsidR="00721202" w:rsidRPr="00721202" w:rsidRDefault="000A1F79" w:rsidP="00AE34A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Find the </w:t>
      </w:r>
      <w:r w:rsidR="00721202" w:rsidRPr="00721202">
        <w:rPr>
          <w:b/>
          <w:sz w:val="20"/>
          <w:szCs w:val="20"/>
        </w:rPr>
        <w:t xml:space="preserve">postgraduate </w:t>
      </w:r>
      <w:r w:rsidR="00721202">
        <w:rPr>
          <w:b/>
          <w:sz w:val="20"/>
          <w:szCs w:val="20"/>
        </w:rPr>
        <w:t xml:space="preserve">taught </w:t>
      </w:r>
      <w:r>
        <w:rPr>
          <w:b/>
          <w:sz w:val="20"/>
          <w:szCs w:val="20"/>
        </w:rPr>
        <w:t>course for you</w:t>
      </w:r>
    </w:p>
    <w:p w14:paraId="47418E61" w14:textId="28C5130E" w:rsidR="00721202" w:rsidRPr="000A1F79" w:rsidRDefault="000A1F79" w:rsidP="00721202">
      <w:pPr>
        <w:rPr>
          <w:rFonts w:cstheme="minorHAnsi"/>
          <w:sz w:val="20"/>
          <w:szCs w:val="20"/>
        </w:rPr>
      </w:pPr>
      <w:r w:rsidRPr="000A1F79">
        <w:rPr>
          <w:rFonts w:cstheme="minorHAnsi"/>
          <w:sz w:val="20"/>
          <w:szCs w:val="20"/>
          <w:shd w:val="clear" w:color="auto" w:fill="FFFFFF"/>
        </w:rPr>
        <w:t xml:space="preserve">Our extensive range of courses allows you </w:t>
      </w:r>
      <w:r w:rsidR="002C52D5">
        <w:rPr>
          <w:rFonts w:cstheme="minorHAnsi"/>
          <w:sz w:val="20"/>
          <w:szCs w:val="20"/>
          <w:shd w:val="clear" w:color="auto" w:fill="FFFFFF"/>
        </w:rPr>
        <w:t xml:space="preserve">explore new areas or </w:t>
      </w:r>
      <w:r w:rsidRPr="000A1F79">
        <w:rPr>
          <w:rFonts w:cstheme="minorHAnsi"/>
          <w:sz w:val="20"/>
          <w:szCs w:val="20"/>
          <w:shd w:val="clear" w:color="auto" w:fill="FFFFFF"/>
        </w:rPr>
        <w:t>expand your knowledge in a subject you're already passionate about</w:t>
      </w:r>
      <w:r>
        <w:rPr>
          <w:rFonts w:cstheme="minorHAnsi"/>
          <w:sz w:val="20"/>
          <w:szCs w:val="20"/>
          <w:shd w:val="clear" w:color="auto" w:fill="FFFFFF"/>
        </w:rPr>
        <w:t xml:space="preserve">, here is </w:t>
      </w:r>
      <w:r w:rsidR="00721202" w:rsidRPr="000A1F79">
        <w:rPr>
          <w:rFonts w:cstheme="minorHAnsi"/>
          <w:sz w:val="20"/>
          <w:szCs w:val="20"/>
        </w:rPr>
        <w:t>the full list of</w:t>
      </w:r>
      <w:hyperlink r:id="rId10" w:history="1">
        <w:r w:rsidR="00721202" w:rsidRPr="000A1F79">
          <w:rPr>
            <w:rStyle w:val="Hyperlink"/>
            <w:rFonts w:cstheme="minorHAnsi"/>
            <w:color w:val="auto"/>
            <w:sz w:val="20"/>
            <w:szCs w:val="20"/>
          </w:rPr>
          <w:t xml:space="preserve"> taught Master’s programmes</w:t>
        </w:r>
      </w:hyperlink>
      <w:r w:rsidR="00721202" w:rsidRPr="000A1F79">
        <w:rPr>
          <w:rFonts w:cstheme="minorHAnsi"/>
          <w:sz w:val="20"/>
          <w:szCs w:val="20"/>
        </w:rPr>
        <w:t xml:space="preserve"> available for you to apply for.</w:t>
      </w:r>
      <w:r w:rsidR="002C52D5">
        <w:rPr>
          <w:rFonts w:cstheme="minorHAnsi"/>
          <w:sz w:val="20"/>
          <w:szCs w:val="20"/>
        </w:rPr>
        <w:t xml:space="preserve"> </w:t>
      </w:r>
      <w:r w:rsidR="002C52D5">
        <w:rPr>
          <w:sz w:val="20"/>
          <w:szCs w:val="20"/>
        </w:rPr>
        <w:t xml:space="preserve">You may be eligible to receive a </w:t>
      </w:r>
      <w:hyperlink r:id="rId11" w:history="1">
        <w:r w:rsidR="002C52D5" w:rsidRPr="00277CFC">
          <w:rPr>
            <w:rStyle w:val="Hyperlink"/>
            <w:sz w:val="20"/>
            <w:szCs w:val="20"/>
          </w:rPr>
          <w:t>Master’s loan</w:t>
        </w:r>
      </w:hyperlink>
      <w:r w:rsidR="002C52D5">
        <w:rPr>
          <w:sz w:val="20"/>
          <w:szCs w:val="20"/>
        </w:rPr>
        <w:t xml:space="preserve"> of up to £11,222 towards your tuition fees and cost of living. Other funding sources may also be available.</w:t>
      </w:r>
    </w:p>
    <w:p w14:paraId="58BFF82C" w14:textId="6D373704" w:rsidR="000A1F79" w:rsidRPr="002C52D5" w:rsidRDefault="000A1F79" w:rsidP="00AE34AB">
      <w:pPr>
        <w:rPr>
          <w:b/>
          <w:sz w:val="20"/>
          <w:szCs w:val="20"/>
        </w:rPr>
      </w:pPr>
      <w:r w:rsidRPr="002C52D5">
        <w:rPr>
          <w:b/>
          <w:sz w:val="20"/>
          <w:szCs w:val="20"/>
        </w:rPr>
        <w:t>Explore research opportunities</w:t>
      </w:r>
    </w:p>
    <w:p w14:paraId="0EC97BA8" w14:textId="15CF2444" w:rsidR="002C52D5" w:rsidRDefault="002C52D5" w:rsidP="002C52D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research is</w:t>
      </w:r>
      <w:r w:rsidR="00881507">
        <w:rPr>
          <w:rFonts w:cstheme="minorHAnsi"/>
          <w:sz w:val="20"/>
          <w:szCs w:val="20"/>
        </w:rPr>
        <w:t xml:space="preserve"> more </w:t>
      </w:r>
      <w:r>
        <w:rPr>
          <w:rFonts w:cstheme="minorHAnsi"/>
          <w:sz w:val="20"/>
          <w:szCs w:val="20"/>
        </w:rPr>
        <w:t xml:space="preserve">your thing, then take a look at our </w:t>
      </w:r>
      <w:hyperlink r:id="rId12" w:history="1">
        <w:r w:rsidRPr="00277CFC">
          <w:rPr>
            <w:rStyle w:val="Hyperlink"/>
            <w:rFonts w:cstheme="minorHAnsi"/>
            <w:sz w:val="20"/>
            <w:szCs w:val="20"/>
          </w:rPr>
          <w:t>Huddersfield Research Portal</w:t>
        </w:r>
      </w:hyperlink>
      <w:r>
        <w:rPr>
          <w:rFonts w:cstheme="minorHAnsi"/>
          <w:sz w:val="20"/>
          <w:szCs w:val="20"/>
        </w:rPr>
        <w:t xml:space="preserve"> to find a supervisor or search our </w:t>
      </w:r>
      <w:hyperlink r:id="rId13" w:history="1">
        <w:r w:rsidRPr="00277CFC">
          <w:rPr>
            <w:rStyle w:val="Hyperlink"/>
            <w:rFonts w:cstheme="minorHAnsi"/>
            <w:sz w:val="20"/>
            <w:szCs w:val="20"/>
          </w:rPr>
          <w:t>Research Degrees</w:t>
        </w:r>
      </w:hyperlink>
      <w:r>
        <w:rPr>
          <w:rFonts w:cstheme="minorHAnsi"/>
          <w:sz w:val="20"/>
          <w:szCs w:val="20"/>
        </w:rPr>
        <w:t xml:space="preserve">. Our </w:t>
      </w:r>
      <w:hyperlink r:id="rId14" w:history="1">
        <w:r w:rsidRPr="00366004">
          <w:rPr>
            <w:rStyle w:val="Hyperlink"/>
            <w:rFonts w:cstheme="minorHAnsi"/>
            <w:sz w:val="20"/>
            <w:szCs w:val="20"/>
          </w:rPr>
          <w:t>Vice-Chancellor’s Scholarship Scheme</w:t>
        </w:r>
      </w:hyperlink>
      <w:r>
        <w:rPr>
          <w:rFonts w:cstheme="minorHAnsi"/>
          <w:sz w:val="20"/>
          <w:szCs w:val="20"/>
        </w:rPr>
        <w:t xml:space="preserve"> is there to support our brightest graduates by giving those selected access to a full tuition fee waiver, plus </w:t>
      </w:r>
      <w:hyperlink r:id="rId15" w:history="1">
        <w:r w:rsidRPr="00366004">
          <w:rPr>
            <w:rStyle w:val="Hyperlink"/>
            <w:rFonts w:cstheme="minorHAnsi"/>
            <w:sz w:val="20"/>
            <w:szCs w:val="20"/>
          </w:rPr>
          <w:t>Doctoral loans</w:t>
        </w:r>
      </w:hyperlink>
      <w:r>
        <w:rPr>
          <w:rFonts w:cstheme="minorHAnsi"/>
          <w:sz w:val="20"/>
          <w:szCs w:val="20"/>
        </w:rPr>
        <w:t xml:space="preserve"> provide up to £26,445 towards fees and living costs.</w:t>
      </w:r>
    </w:p>
    <w:p w14:paraId="198E79B8" w14:textId="77777777" w:rsidR="00AE34AB" w:rsidRPr="004D2FCE" w:rsidRDefault="00AE34AB" w:rsidP="00AE34AB">
      <w:pPr>
        <w:pStyle w:val="NoSpacing"/>
        <w:rPr>
          <w:sz w:val="20"/>
          <w:szCs w:val="20"/>
        </w:rPr>
      </w:pPr>
    </w:p>
    <w:p w14:paraId="60A1B5CD" w14:textId="77777777" w:rsidR="00AE34AB" w:rsidRDefault="00AE34AB" w:rsidP="00AE34AB">
      <w:pPr>
        <w:rPr>
          <w:b/>
          <w:sz w:val="20"/>
          <w:szCs w:val="20"/>
        </w:rPr>
      </w:pPr>
      <w:r w:rsidRPr="002370C3">
        <w:rPr>
          <w:b/>
          <w:sz w:val="20"/>
          <w:szCs w:val="20"/>
        </w:rPr>
        <w:t xml:space="preserve">Why </w:t>
      </w:r>
      <w:r w:rsidR="00A21F02">
        <w:rPr>
          <w:b/>
          <w:sz w:val="20"/>
          <w:szCs w:val="20"/>
        </w:rPr>
        <w:t>choose to continue your studies with us</w:t>
      </w:r>
    </w:p>
    <w:p w14:paraId="30914A0C" w14:textId="0368B7DF" w:rsidR="002133CF" w:rsidRPr="002133CF" w:rsidRDefault="00526B2F" w:rsidP="002133CF">
      <w:pPr>
        <w:pStyle w:val="ListParagraph"/>
        <w:numPr>
          <w:ilvl w:val="0"/>
          <w:numId w:val="14"/>
        </w:numPr>
        <w:spacing w:after="0"/>
        <w:textAlignment w:val="baseline"/>
        <w:rPr>
          <w:rFonts w:cstheme="minorHAnsi"/>
          <w:sz w:val="20"/>
          <w:szCs w:val="20"/>
        </w:rPr>
      </w:pPr>
      <w:r w:rsidRPr="002133CF">
        <w:rPr>
          <w:b/>
          <w:sz w:val="20"/>
          <w:szCs w:val="20"/>
        </w:rPr>
        <w:t>Enhance your career</w:t>
      </w:r>
      <w:r w:rsidRPr="002133CF">
        <w:rPr>
          <w:sz w:val="20"/>
          <w:szCs w:val="20"/>
        </w:rPr>
        <w:t xml:space="preserve">: Did </w:t>
      </w:r>
      <w:r w:rsidR="00185CEE" w:rsidRPr="002133CF">
        <w:rPr>
          <w:sz w:val="20"/>
          <w:szCs w:val="20"/>
        </w:rPr>
        <w:t xml:space="preserve">you know that </w:t>
      </w:r>
      <w:r w:rsidR="004B5A32" w:rsidRPr="002133CF">
        <w:rPr>
          <w:sz w:val="20"/>
          <w:szCs w:val="20"/>
        </w:rPr>
        <w:t>96.4% of our postgraduate students go on to work and/or further study within fifteen months of graduating</w:t>
      </w:r>
    </w:p>
    <w:p w14:paraId="797E2CEB" w14:textId="50E104B8" w:rsidR="002133CF" w:rsidRPr="002133CF" w:rsidRDefault="002133CF" w:rsidP="002133CF">
      <w:pPr>
        <w:pStyle w:val="ListParagraph"/>
        <w:numPr>
          <w:ilvl w:val="0"/>
          <w:numId w:val="14"/>
        </w:numPr>
        <w:spacing w:after="0"/>
        <w:textAlignment w:val="baseline"/>
        <w:rPr>
          <w:rFonts w:cstheme="minorHAnsi"/>
          <w:sz w:val="20"/>
          <w:szCs w:val="20"/>
        </w:rPr>
      </w:pPr>
      <w:r w:rsidRPr="002133CF">
        <w:rPr>
          <w:rFonts w:cstheme="minorHAnsi"/>
          <w:b/>
          <w:sz w:val="20"/>
          <w:szCs w:val="20"/>
        </w:rPr>
        <w:t>World class research</w:t>
      </w:r>
      <w:r w:rsidRPr="002133CF">
        <w:rPr>
          <w:rFonts w:cstheme="minorHAnsi"/>
          <w:sz w:val="20"/>
          <w:szCs w:val="20"/>
        </w:rPr>
        <w:t xml:space="preserve">: </w:t>
      </w:r>
      <w:r w:rsidRPr="002133CF">
        <w:rPr>
          <w:rStyle w:val="normaltextrun"/>
          <w:rFonts w:cstheme="minorHAnsi"/>
          <w:sz w:val="20"/>
          <w:szCs w:val="20"/>
        </w:rPr>
        <w:t>World class applied research groups in biomedical sciences, engineering and physical sciences, social sciences, performing arts and arts and humanities</w:t>
      </w:r>
      <w:r>
        <w:rPr>
          <w:rStyle w:val="normaltextrun"/>
          <w:rFonts w:cstheme="minorHAnsi"/>
          <w:sz w:val="20"/>
          <w:szCs w:val="20"/>
        </w:rPr>
        <w:t xml:space="preserve"> (REF 2014)</w:t>
      </w:r>
      <w:r w:rsidRPr="002133CF">
        <w:rPr>
          <w:rStyle w:val="eop"/>
          <w:rFonts w:cstheme="minorHAnsi"/>
          <w:sz w:val="20"/>
          <w:szCs w:val="20"/>
        </w:rPr>
        <w:t> </w:t>
      </w:r>
    </w:p>
    <w:p w14:paraId="50DBA5F0" w14:textId="58C100EB" w:rsidR="00526B2F" w:rsidRPr="002133CF" w:rsidRDefault="00526B2F" w:rsidP="00AE34AB">
      <w:pPr>
        <w:pStyle w:val="ListParagraph"/>
        <w:numPr>
          <w:ilvl w:val="0"/>
          <w:numId w:val="11"/>
        </w:numPr>
        <w:rPr>
          <w:color w:val="FF0000"/>
          <w:sz w:val="20"/>
          <w:szCs w:val="20"/>
        </w:rPr>
      </w:pPr>
      <w:r w:rsidRPr="00526B2F">
        <w:rPr>
          <w:b/>
          <w:color w:val="000000"/>
          <w:sz w:val="20"/>
          <w:szCs w:val="20"/>
        </w:rPr>
        <w:t>A</w:t>
      </w:r>
      <w:r>
        <w:rPr>
          <w:b/>
          <w:color w:val="000000"/>
          <w:sz w:val="20"/>
          <w:szCs w:val="20"/>
        </w:rPr>
        <w:t>ward-</w:t>
      </w:r>
      <w:r w:rsidRPr="00526B2F">
        <w:rPr>
          <w:b/>
          <w:color w:val="000000"/>
          <w:sz w:val="20"/>
          <w:szCs w:val="20"/>
        </w:rPr>
        <w:t>winning teaching</w:t>
      </w:r>
      <w:r>
        <w:rPr>
          <w:color w:val="000000"/>
          <w:sz w:val="20"/>
          <w:szCs w:val="20"/>
        </w:rPr>
        <w:t xml:space="preserve">: </w:t>
      </w:r>
      <w:r w:rsidR="004B411A" w:rsidRPr="00526B2F">
        <w:rPr>
          <w:color w:val="000000"/>
          <w:sz w:val="20"/>
          <w:szCs w:val="20"/>
        </w:rPr>
        <w:t>We were the first and are the only university in the UK where 100% of permanent teaching staff are Fellows of the Higher Education Academy***. </w:t>
      </w:r>
    </w:p>
    <w:p w14:paraId="7A3AE20A" w14:textId="1810EC06" w:rsidR="00526B2F" w:rsidRDefault="00526B2F" w:rsidP="00AE34AB">
      <w:pPr>
        <w:rPr>
          <w:b/>
          <w:sz w:val="20"/>
          <w:szCs w:val="20"/>
        </w:rPr>
      </w:pPr>
      <w:r>
        <w:rPr>
          <w:b/>
          <w:sz w:val="20"/>
          <w:szCs w:val="20"/>
        </w:rPr>
        <w:t>Fees and funding</w:t>
      </w:r>
    </w:p>
    <w:p w14:paraId="62EE82D2" w14:textId="2A4AD2F2" w:rsidR="002133CF" w:rsidRDefault="002133CF" w:rsidP="00AE34AB">
      <w:pPr>
        <w:rPr>
          <w:sz w:val="20"/>
          <w:szCs w:val="20"/>
        </w:rPr>
      </w:pPr>
      <w:r w:rsidRPr="002133CF">
        <w:rPr>
          <w:sz w:val="20"/>
          <w:szCs w:val="20"/>
        </w:rPr>
        <w:t>Postgraduate study is</w:t>
      </w:r>
      <w:r>
        <w:rPr>
          <w:sz w:val="20"/>
          <w:szCs w:val="20"/>
        </w:rPr>
        <w:t xml:space="preserve"> more accessible than you think, thanks to Government loans and scholarship schemes. As a </w:t>
      </w:r>
      <w:r w:rsidR="00D40CA5">
        <w:rPr>
          <w:sz w:val="20"/>
          <w:szCs w:val="20"/>
        </w:rPr>
        <w:t>University</w:t>
      </w:r>
      <w:r>
        <w:rPr>
          <w:sz w:val="20"/>
          <w:szCs w:val="20"/>
        </w:rPr>
        <w:t xml:space="preserve"> of </w:t>
      </w:r>
      <w:r w:rsidR="00D40CA5">
        <w:rPr>
          <w:sz w:val="20"/>
          <w:szCs w:val="20"/>
        </w:rPr>
        <w:t>Huddersfield</w:t>
      </w:r>
      <w:r>
        <w:rPr>
          <w:sz w:val="20"/>
          <w:szCs w:val="20"/>
        </w:rPr>
        <w:t xml:space="preserve"> student we also offer a </w:t>
      </w:r>
      <w:hyperlink r:id="rId16" w:anchor="!" w:history="1">
        <w:r w:rsidR="00D40CA5" w:rsidRPr="00277CFC">
          <w:rPr>
            <w:rStyle w:val="Hyperlink"/>
            <w:sz w:val="20"/>
            <w:szCs w:val="20"/>
          </w:rPr>
          <w:t xml:space="preserve">10% </w:t>
        </w:r>
        <w:r w:rsidR="00D40CA5">
          <w:rPr>
            <w:rStyle w:val="Hyperlink"/>
            <w:sz w:val="20"/>
            <w:szCs w:val="20"/>
          </w:rPr>
          <w:t xml:space="preserve">fee </w:t>
        </w:r>
        <w:r w:rsidR="00D40CA5" w:rsidRPr="00277CFC">
          <w:rPr>
            <w:rStyle w:val="Hyperlink"/>
            <w:sz w:val="20"/>
            <w:szCs w:val="20"/>
          </w:rPr>
          <w:t>discount</w:t>
        </w:r>
      </w:hyperlink>
      <w:r w:rsidR="00D40C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help you on your way. </w:t>
      </w:r>
    </w:p>
    <w:p w14:paraId="3AB4193B" w14:textId="0FDFBA08" w:rsidR="00D40CA5" w:rsidRDefault="00D40CA5" w:rsidP="00AE34AB">
      <w:pPr>
        <w:rPr>
          <w:sz w:val="20"/>
          <w:szCs w:val="20"/>
        </w:rPr>
      </w:pPr>
      <w:r>
        <w:rPr>
          <w:sz w:val="20"/>
          <w:szCs w:val="20"/>
        </w:rPr>
        <w:t xml:space="preserve">Tuition fees vary depending on the programme you want to study; </w:t>
      </w:r>
      <w:hyperlink r:id="rId17" w:history="1">
        <w:r w:rsidRPr="00D40CA5">
          <w:rPr>
            <w:rStyle w:val="Hyperlink"/>
            <w:sz w:val="20"/>
            <w:szCs w:val="20"/>
          </w:rPr>
          <w:t>you can find the list of courses and fees online here</w:t>
        </w:r>
      </w:hyperlink>
      <w:r>
        <w:rPr>
          <w:sz w:val="20"/>
          <w:szCs w:val="20"/>
        </w:rPr>
        <w:t xml:space="preserve">. </w:t>
      </w:r>
    </w:p>
    <w:p w14:paraId="14F08559" w14:textId="7AD4CE73" w:rsidR="00D40CA5" w:rsidRPr="00BB6215" w:rsidRDefault="00446106" w:rsidP="00AE34AB">
      <w:pPr>
        <w:rPr>
          <w:b/>
          <w:sz w:val="20"/>
          <w:szCs w:val="20"/>
        </w:rPr>
      </w:pPr>
      <w:r w:rsidRPr="00BB6215">
        <w:rPr>
          <w:b/>
          <w:sz w:val="20"/>
          <w:szCs w:val="20"/>
        </w:rPr>
        <w:t xml:space="preserve">Postgraduate Study Fair – Tuesday 14 June </w:t>
      </w:r>
    </w:p>
    <w:p w14:paraId="15BA18C6" w14:textId="1B8C66EF" w:rsidR="00742747" w:rsidRDefault="00446106" w:rsidP="00742747">
      <w:pPr>
        <w:shd w:val="clear" w:color="auto" w:fill="FFFFFF"/>
        <w:spacing w:before="225" w:after="225" w:line="240" w:lineRule="auto"/>
        <w:rPr>
          <w:sz w:val="20"/>
          <w:szCs w:val="20"/>
        </w:rPr>
      </w:pPr>
      <w:r w:rsidRPr="00742747">
        <w:rPr>
          <w:sz w:val="20"/>
          <w:szCs w:val="20"/>
        </w:rPr>
        <w:t>If you think you need more help understanding your options and how y</w:t>
      </w:r>
      <w:r w:rsidR="00B91A79" w:rsidRPr="00742747">
        <w:rPr>
          <w:sz w:val="20"/>
          <w:szCs w:val="20"/>
        </w:rPr>
        <w:t>ou will finance further study</w:t>
      </w:r>
      <w:r w:rsidR="00742747" w:rsidRPr="00742747">
        <w:rPr>
          <w:sz w:val="20"/>
          <w:szCs w:val="20"/>
        </w:rPr>
        <w:t xml:space="preserve"> </w:t>
      </w:r>
      <w:r w:rsidR="00581F36" w:rsidRPr="00742747">
        <w:rPr>
          <w:sz w:val="20"/>
          <w:szCs w:val="20"/>
        </w:rPr>
        <w:t>c</w:t>
      </w:r>
      <w:r w:rsidR="0000796F" w:rsidRPr="00742747">
        <w:rPr>
          <w:sz w:val="20"/>
          <w:szCs w:val="20"/>
        </w:rPr>
        <w:t xml:space="preserve">ome along to our Postgraduate Study Fair </w:t>
      </w:r>
      <w:r w:rsidR="0061579E" w:rsidRPr="00742747">
        <w:rPr>
          <w:sz w:val="20"/>
          <w:szCs w:val="20"/>
        </w:rPr>
        <w:t xml:space="preserve">on </w:t>
      </w:r>
      <w:r w:rsidR="00742747" w:rsidRPr="00742747">
        <w:rPr>
          <w:sz w:val="20"/>
          <w:szCs w:val="20"/>
        </w:rPr>
        <w:t xml:space="preserve">Tuesday 14 June. You’ll have the opportunity </w:t>
      </w:r>
      <w:r w:rsidR="00742747">
        <w:rPr>
          <w:sz w:val="20"/>
          <w:szCs w:val="20"/>
        </w:rPr>
        <w:t xml:space="preserve">to chat with our research and teaching colleagues to explore your study options, find out more about postgraduate loans and funding and discover the support available to postgraduate students. </w:t>
      </w:r>
    </w:p>
    <w:p w14:paraId="1550A749" w14:textId="1538D6F5" w:rsidR="00742747" w:rsidRPr="00742747" w:rsidRDefault="008014C4" w:rsidP="007427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D545B"/>
          <w:sz w:val="24"/>
          <w:szCs w:val="24"/>
          <w:lang w:eastAsia="en-GB"/>
        </w:rPr>
      </w:pPr>
      <w:hyperlink r:id="rId18" w:history="1">
        <w:r w:rsidR="00742747" w:rsidRPr="00742747">
          <w:rPr>
            <w:rStyle w:val="Hyperlink"/>
            <w:sz w:val="20"/>
            <w:szCs w:val="20"/>
          </w:rPr>
          <w:t>Book on to the Postgraduate Study Fair</w:t>
        </w:r>
      </w:hyperlink>
    </w:p>
    <w:p w14:paraId="237A07A2" w14:textId="40889CEA" w:rsidR="0000796F" w:rsidRDefault="0000796F" w:rsidP="0000796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We’re here to support you all the way</w:t>
      </w:r>
      <w:r w:rsidR="00327FFC">
        <w:rPr>
          <w:rFonts w:cstheme="minorHAnsi"/>
          <w:sz w:val="20"/>
          <w:szCs w:val="20"/>
        </w:rPr>
        <w:t>,</w:t>
      </w:r>
      <w:r w:rsidR="0066231F">
        <w:rPr>
          <w:rFonts w:cstheme="minorHAnsi"/>
          <w:sz w:val="20"/>
          <w:szCs w:val="20"/>
        </w:rPr>
        <w:t xml:space="preserve"> so if you do have any</w:t>
      </w:r>
      <w:r w:rsidR="00F426FB">
        <w:rPr>
          <w:rFonts w:cstheme="minorHAnsi"/>
          <w:sz w:val="20"/>
          <w:szCs w:val="20"/>
        </w:rPr>
        <w:t xml:space="preserve"> questions</w:t>
      </w:r>
      <w:r>
        <w:rPr>
          <w:rFonts w:cstheme="minorHAnsi"/>
          <w:sz w:val="20"/>
          <w:szCs w:val="20"/>
        </w:rPr>
        <w:t xml:space="preserve"> please get in contact with us via </w:t>
      </w:r>
      <w:hyperlink r:id="rId19" w:history="1">
        <w:r w:rsidRPr="00AA2ADC">
          <w:rPr>
            <w:rStyle w:val="Hyperlink"/>
            <w:rFonts w:cstheme="minorHAnsi"/>
            <w:sz w:val="20"/>
            <w:szCs w:val="20"/>
          </w:rPr>
          <w:t>study@hud.ac.uk</w:t>
        </w:r>
      </w:hyperlink>
      <w:r>
        <w:rPr>
          <w:rFonts w:cstheme="minorHAnsi"/>
          <w:sz w:val="20"/>
          <w:szCs w:val="20"/>
        </w:rPr>
        <w:t xml:space="preserve"> or alternatively chat </w:t>
      </w:r>
      <w:r w:rsidR="00327FFC">
        <w:rPr>
          <w:rFonts w:cstheme="minorHAnsi"/>
          <w:sz w:val="20"/>
          <w:szCs w:val="20"/>
        </w:rPr>
        <w:t>to</w:t>
      </w:r>
      <w:r>
        <w:rPr>
          <w:rFonts w:cstheme="minorHAnsi"/>
          <w:sz w:val="20"/>
          <w:szCs w:val="20"/>
        </w:rPr>
        <w:t xml:space="preserve"> your tutor</w:t>
      </w:r>
      <w:r w:rsidR="00327FFC">
        <w:rPr>
          <w:rFonts w:cstheme="minorHAnsi"/>
          <w:sz w:val="20"/>
          <w:szCs w:val="20"/>
        </w:rPr>
        <w:t xml:space="preserve"> within the School who will be happy to help</w:t>
      </w:r>
      <w:r>
        <w:rPr>
          <w:rFonts w:cstheme="minorHAnsi"/>
          <w:sz w:val="20"/>
          <w:szCs w:val="20"/>
        </w:rPr>
        <w:t xml:space="preserve">. </w:t>
      </w:r>
    </w:p>
    <w:p w14:paraId="1B83A0AE" w14:textId="3B5C6304" w:rsidR="00AE34AB" w:rsidRDefault="00277CFC" w:rsidP="00AE34AB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AE34AB">
        <w:rPr>
          <w:sz w:val="20"/>
          <w:szCs w:val="20"/>
        </w:rPr>
        <w:t>e look forward to you continuing your studies with us.</w:t>
      </w:r>
    </w:p>
    <w:p w14:paraId="23B7E9FC" w14:textId="77777777" w:rsidR="00AE34AB" w:rsidRDefault="00AE34AB" w:rsidP="00AE34AB">
      <w:pPr>
        <w:rPr>
          <w:sz w:val="20"/>
          <w:szCs w:val="20"/>
        </w:rPr>
      </w:pPr>
      <w:r>
        <w:rPr>
          <w:sz w:val="20"/>
          <w:szCs w:val="20"/>
        </w:rPr>
        <w:lastRenderedPageBreak/>
        <w:t>Yours sincerely</w:t>
      </w:r>
    </w:p>
    <w:p w14:paraId="619839EB" w14:textId="5F4BE2C2" w:rsidR="00AE34AB" w:rsidRDefault="006A3D31" w:rsidP="00AE34AB">
      <w:r w:rsidRPr="008222EB">
        <w:rPr>
          <w:noProof/>
          <w:sz w:val="20"/>
          <w:szCs w:val="20"/>
          <w:lang w:eastAsia="en-GB"/>
        </w:rPr>
        <w:drawing>
          <wp:inline distT="0" distB="0" distL="0" distR="0" wp14:anchorId="7D4704D0" wp14:editId="65800D59">
            <wp:extent cx="561657" cy="1658305"/>
            <wp:effectExtent l="4127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20"/>
                    <a:srcRect l="22349" t="71522" r="61536" b="8621"/>
                    <a:stretch/>
                  </pic:blipFill>
                  <pic:spPr>
                    <a:xfrm rot="5400000">
                      <a:off x="0" y="0"/>
                      <a:ext cx="574812" cy="16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D041" w14:textId="4642C8AD" w:rsidR="00AE34AB" w:rsidRPr="005369FA" w:rsidRDefault="005369FA" w:rsidP="005369FA">
      <w:pPr>
        <w:spacing w:after="0"/>
        <w:rPr>
          <w:b/>
        </w:rPr>
      </w:pPr>
      <w:r w:rsidRPr="005369FA">
        <w:rPr>
          <w:b/>
        </w:rPr>
        <w:t>Jane Owen-Lynch</w:t>
      </w:r>
    </w:p>
    <w:p w14:paraId="0B197A3B" w14:textId="41713723" w:rsidR="005369FA" w:rsidRDefault="005369FA" w:rsidP="005369FA">
      <w:pPr>
        <w:spacing w:after="0"/>
      </w:pPr>
      <w:r>
        <w:t>Pro Vice-Chancellor, Teaching and Learning</w:t>
      </w:r>
    </w:p>
    <w:p w14:paraId="2F5D12E1" w14:textId="77777777" w:rsidR="005369FA" w:rsidRDefault="005369FA" w:rsidP="005369FA">
      <w:pPr>
        <w:spacing w:after="0"/>
      </w:pPr>
    </w:p>
    <w:p w14:paraId="354B77D3" w14:textId="63395FC3" w:rsidR="00AE5E36" w:rsidRPr="00D741E1" w:rsidRDefault="00AE5E36" w:rsidP="005369FA">
      <w:pPr>
        <w:tabs>
          <w:tab w:val="center" w:pos="4513"/>
        </w:tabs>
        <w:rPr>
          <w:sz w:val="16"/>
          <w:szCs w:val="16"/>
        </w:rPr>
      </w:pPr>
      <w:r w:rsidRPr="00D741E1">
        <w:rPr>
          <w:sz w:val="16"/>
          <w:szCs w:val="16"/>
        </w:rPr>
        <w:t xml:space="preserve">*If you are a student from the European Union please check your status on our </w:t>
      </w:r>
      <w:hyperlink r:id="rId21" w:history="1">
        <w:r w:rsidRPr="00D741E1">
          <w:rPr>
            <w:rStyle w:val="Hyperlink"/>
            <w:sz w:val="16"/>
            <w:szCs w:val="16"/>
          </w:rPr>
          <w:t>website</w:t>
        </w:r>
      </w:hyperlink>
      <w:r w:rsidRPr="00D741E1">
        <w:rPr>
          <w:sz w:val="16"/>
          <w:szCs w:val="16"/>
        </w:rPr>
        <w:t xml:space="preserve"> or contact </w:t>
      </w:r>
      <w:hyperlink r:id="rId22" w:history="1">
        <w:r w:rsidRPr="00D741E1">
          <w:rPr>
            <w:rStyle w:val="Hyperlink"/>
            <w:sz w:val="16"/>
            <w:szCs w:val="16"/>
          </w:rPr>
          <w:t>euadmissions@hud.ac.uk</w:t>
        </w:r>
      </w:hyperlink>
      <w:r w:rsidRPr="00D741E1">
        <w:rPr>
          <w:sz w:val="16"/>
          <w:szCs w:val="16"/>
        </w:rPr>
        <w:t xml:space="preserve"> </w:t>
      </w:r>
    </w:p>
    <w:p w14:paraId="79F954FB" w14:textId="77777777" w:rsidR="004B411A" w:rsidRDefault="00AE34AB" w:rsidP="004B411A">
      <w:pPr>
        <w:rPr>
          <w:sz w:val="16"/>
          <w:szCs w:val="16"/>
        </w:rPr>
      </w:pPr>
      <w:r w:rsidRPr="00D741E1">
        <w:rPr>
          <w:sz w:val="16"/>
          <w:szCs w:val="16"/>
        </w:rPr>
        <w:t>*</w:t>
      </w:r>
      <w:r w:rsidR="00AE5E36" w:rsidRPr="00D741E1">
        <w:rPr>
          <w:sz w:val="16"/>
          <w:szCs w:val="16"/>
        </w:rPr>
        <w:t>*</w:t>
      </w:r>
      <w:r w:rsidRPr="00D741E1">
        <w:rPr>
          <w:sz w:val="16"/>
          <w:szCs w:val="16"/>
        </w:rPr>
        <w:t>Please</w:t>
      </w:r>
      <w:r w:rsidRPr="00B8580A">
        <w:rPr>
          <w:sz w:val="16"/>
          <w:szCs w:val="16"/>
        </w:rPr>
        <w:t xml:space="preserve"> note that some Master</w:t>
      </w:r>
      <w:r w:rsidR="00327FFC">
        <w:rPr>
          <w:sz w:val="16"/>
          <w:szCs w:val="16"/>
        </w:rPr>
        <w:t>’</w:t>
      </w:r>
      <w:r w:rsidRPr="00B8580A">
        <w:rPr>
          <w:sz w:val="16"/>
          <w:szCs w:val="16"/>
        </w:rPr>
        <w:t>s programmes require a 2.1</w:t>
      </w:r>
      <w:r w:rsidRPr="00782CEA">
        <w:rPr>
          <w:sz w:val="16"/>
          <w:szCs w:val="16"/>
        </w:rPr>
        <w:t>,</w:t>
      </w:r>
      <w:r w:rsidR="00F426FB" w:rsidRPr="00782CEA">
        <w:rPr>
          <w:sz w:val="16"/>
          <w:szCs w:val="16"/>
        </w:rPr>
        <w:t xml:space="preserve"> previous study of specific subject areas</w:t>
      </w:r>
      <w:r w:rsidRPr="002370C3">
        <w:rPr>
          <w:sz w:val="16"/>
          <w:szCs w:val="16"/>
        </w:rPr>
        <w:t xml:space="preserve"> and may </w:t>
      </w:r>
      <w:r w:rsidR="000115A4">
        <w:rPr>
          <w:sz w:val="16"/>
          <w:szCs w:val="16"/>
        </w:rPr>
        <w:t>involve</w:t>
      </w:r>
      <w:r w:rsidR="000115A4" w:rsidRPr="002370C3">
        <w:rPr>
          <w:sz w:val="16"/>
          <w:szCs w:val="16"/>
        </w:rPr>
        <w:t xml:space="preserve"> </w:t>
      </w:r>
      <w:r w:rsidRPr="002370C3">
        <w:rPr>
          <w:sz w:val="16"/>
          <w:szCs w:val="16"/>
        </w:rPr>
        <w:t xml:space="preserve">additional requirements such as a portfolio or an interview.  </w:t>
      </w:r>
      <w:r w:rsidR="00277CFC">
        <w:rPr>
          <w:sz w:val="16"/>
          <w:szCs w:val="16"/>
        </w:rPr>
        <w:t>For detailed course information, including full entry requi</w:t>
      </w:r>
      <w:r w:rsidR="0066231F">
        <w:rPr>
          <w:sz w:val="16"/>
          <w:szCs w:val="16"/>
        </w:rPr>
        <w:t>rements and fees, please visit</w:t>
      </w:r>
      <w:r w:rsidR="00277CFC">
        <w:rPr>
          <w:sz w:val="16"/>
          <w:szCs w:val="16"/>
        </w:rPr>
        <w:t xml:space="preserve"> our </w:t>
      </w:r>
      <w:hyperlink r:id="rId23" w:history="1">
        <w:proofErr w:type="spellStart"/>
        <w:r w:rsidR="00277CFC" w:rsidRPr="00277CFC">
          <w:rPr>
            <w:rStyle w:val="Hyperlink"/>
            <w:sz w:val="16"/>
            <w:szCs w:val="16"/>
          </w:rPr>
          <w:t>Coursefinder</w:t>
        </w:r>
        <w:proofErr w:type="spellEnd"/>
      </w:hyperlink>
      <w:r w:rsidR="00277CFC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1A6D6C87" w14:textId="05BCDBBF" w:rsidR="004B411A" w:rsidRPr="004B411A" w:rsidRDefault="004B411A" w:rsidP="004B411A">
      <w:pPr>
        <w:rPr>
          <w:sz w:val="16"/>
          <w:szCs w:val="16"/>
        </w:rPr>
      </w:pPr>
      <w:r>
        <w:rPr>
          <w:sz w:val="16"/>
          <w:szCs w:val="16"/>
        </w:rPr>
        <w:t>***</w:t>
      </w:r>
      <w:r w:rsidRPr="004B411A">
        <w:rPr>
          <w:sz w:val="16"/>
          <w:szCs w:val="16"/>
        </w:rPr>
        <w:t>Permanent staff, after probation: some recently appointed colleagues will only obtain recognition in the months after their arrival in Huddersfield, once they have started teaching; research degrees applies to those on contracts of more than half-time.</w:t>
      </w:r>
    </w:p>
    <w:p w14:paraId="2AECB68C" w14:textId="2B40A615" w:rsidR="007E29E5" w:rsidRPr="007E29E5" w:rsidRDefault="007E29E5" w:rsidP="005369FA">
      <w:pPr>
        <w:tabs>
          <w:tab w:val="center" w:pos="4513"/>
        </w:tabs>
        <w:rPr>
          <w:sz w:val="16"/>
          <w:szCs w:val="16"/>
        </w:rPr>
      </w:pPr>
    </w:p>
    <w:sectPr w:rsidR="007E29E5" w:rsidRPr="007E2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582"/>
    <w:multiLevelType w:val="hybridMultilevel"/>
    <w:tmpl w:val="9A90FC2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11477F"/>
    <w:multiLevelType w:val="hybridMultilevel"/>
    <w:tmpl w:val="25CECE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543CC"/>
    <w:multiLevelType w:val="hybridMultilevel"/>
    <w:tmpl w:val="59A47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D3725"/>
    <w:multiLevelType w:val="hybridMultilevel"/>
    <w:tmpl w:val="73EE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D7F89"/>
    <w:multiLevelType w:val="hybridMultilevel"/>
    <w:tmpl w:val="E0769E1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433A6C"/>
    <w:multiLevelType w:val="hybridMultilevel"/>
    <w:tmpl w:val="3C5E563A"/>
    <w:lvl w:ilvl="0" w:tplc="DAF0A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46038"/>
    <w:multiLevelType w:val="hybridMultilevel"/>
    <w:tmpl w:val="1930CF14"/>
    <w:lvl w:ilvl="0" w:tplc="A970C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466A6D"/>
    <w:multiLevelType w:val="hybridMultilevel"/>
    <w:tmpl w:val="42BEF926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536515A8"/>
    <w:multiLevelType w:val="multilevel"/>
    <w:tmpl w:val="F746F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304E6"/>
    <w:multiLevelType w:val="hybridMultilevel"/>
    <w:tmpl w:val="564AD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23478"/>
    <w:multiLevelType w:val="hybridMultilevel"/>
    <w:tmpl w:val="34B44722"/>
    <w:lvl w:ilvl="0" w:tplc="DAF0A6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777CFF"/>
    <w:multiLevelType w:val="hybridMultilevel"/>
    <w:tmpl w:val="D9E85878"/>
    <w:lvl w:ilvl="0" w:tplc="619C3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06E88"/>
    <w:multiLevelType w:val="hybridMultilevel"/>
    <w:tmpl w:val="277AE252"/>
    <w:lvl w:ilvl="0" w:tplc="BA7CDDD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7C163677"/>
    <w:multiLevelType w:val="hybridMultilevel"/>
    <w:tmpl w:val="7398F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57"/>
    <w:rsid w:val="0000540F"/>
    <w:rsid w:val="000077FB"/>
    <w:rsid w:val="0000796F"/>
    <w:rsid w:val="000115A4"/>
    <w:rsid w:val="00011CD2"/>
    <w:rsid w:val="00013E13"/>
    <w:rsid w:val="00017AA0"/>
    <w:rsid w:val="00022FD7"/>
    <w:rsid w:val="00023C48"/>
    <w:rsid w:val="000252D4"/>
    <w:rsid w:val="0003250B"/>
    <w:rsid w:val="00037245"/>
    <w:rsid w:val="000378D8"/>
    <w:rsid w:val="000458CF"/>
    <w:rsid w:val="000548A7"/>
    <w:rsid w:val="00056467"/>
    <w:rsid w:val="000608CD"/>
    <w:rsid w:val="000A1F79"/>
    <w:rsid w:val="000A7F50"/>
    <w:rsid w:val="000B2E10"/>
    <w:rsid w:val="000B636F"/>
    <w:rsid w:val="000C1CE2"/>
    <w:rsid w:val="000D1EF1"/>
    <w:rsid w:val="000E308E"/>
    <w:rsid w:val="000E4324"/>
    <w:rsid w:val="000E5C85"/>
    <w:rsid w:val="001016D2"/>
    <w:rsid w:val="00103AD8"/>
    <w:rsid w:val="001114BF"/>
    <w:rsid w:val="00113AB0"/>
    <w:rsid w:val="00116D5F"/>
    <w:rsid w:val="00130233"/>
    <w:rsid w:val="00134CC1"/>
    <w:rsid w:val="0013750A"/>
    <w:rsid w:val="0014597F"/>
    <w:rsid w:val="0015278E"/>
    <w:rsid w:val="00156947"/>
    <w:rsid w:val="0016361C"/>
    <w:rsid w:val="00167736"/>
    <w:rsid w:val="00177502"/>
    <w:rsid w:val="00181AC4"/>
    <w:rsid w:val="001845DA"/>
    <w:rsid w:val="00185CEE"/>
    <w:rsid w:val="00192A9B"/>
    <w:rsid w:val="00195BE8"/>
    <w:rsid w:val="0019766C"/>
    <w:rsid w:val="001A54D2"/>
    <w:rsid w:val="001B3093"/>
    <w:rsid w:val="001B727A"/>
    <w:rsid w:val="001C084F"/>
    <w:rsid w:val="001C1607"/>
    <w:rsid w:val="001C2821"/>
    <w:rsid w:val="001D0AE0"/>
    <w:rsid w:val="001E0CE0"/>
    <w:rsid w:val="001E76FB"/>
    <w:rsid w:val="0020278D"/>
    <w:rsid w:val="002133CF"/>
    <w:rsid w:val="002136AC"/>
    <w:rsid w:val="00215137"/>
    <w:rsid w:val="002154F8"/>
    <w:rsid w:val="00215E51"/>
    <w:rsid w:val="00220402"/>
    <w:rsid w:val="00220E58"/>
    <w:rsid w:val="002235F0"/>
    <w:rsid w:val="00232BDF"/>
    <w:rsid w:val="00243595"/>
    <w:rsid w:val="00245EED"/>
    <w:rsid w:val="00252EEB"/>
    <w:rsid w:val="00255BA5"/>
    <w:rsid w:val="00256160"/>
    <w:rsid w:val="00277CFC"/>
    <w:rsid w:val="00285BA7"/>
    <w:rsid w:val="00293CCC"/>
    <w:rsid w:val="00294599"/>
    <w:rsid w:val="002B02EF"/>
    <w:rsid w:val="002C52D5"/>
    <w:rsid w:val="002C732E"/>
    <w:rsid w:val="002D1B4E"/>
    <w:rsid w:val="002D3776"/>
    <w:rsid w:val="002E5A20"/>
    <w:rsid w:val="002E5E6E"/>
    <w:rsid w:val="002E73BA"/>
    <w:rsid w:val="003101FB"/>
    <w:rsid w:val="00310A2A"/>
    <w:rsid w:val="0032573E"/>
    <w:rsid w:val="00327FFC"/>
    <w:rsid w:val="00330237"/>
    <w:rsid w:val="003420C6"/>
    <w:rsid w:val="00346F01"/>
    <w:rsid w:val="00347079"/>
    <w:rsid w:val="003549A4"/>
    <w:rsid w:val="0036267F"/>
    <w:rsid w:val="00364A0A"/>
    <w:rsid w:val="00366004"/>
    <w:rsid w:val="003761DC"/>
    <w:rsid w:val="003765AE"/>
    <w:rsid w:val="00380162"/>
    <w:rsid w:val="00390A53"/>
    <w:rsid w:val="0039196A"/>
    <w:rsid w:val="00391DCD"/>
    <w:rsid w:val="003934FD"/>
    <w:rsid w:val="003B0253"/>
    <w:rsid w:val="003C098B"/>
    <w:rsid w:val="003C0C77"/>
    <w:rsid w:val="003C3664"/>
    <w:rsid w:val="003C6051"/>
    <w:rsid w:val="003C7719"/>
    <w:rsid w:val="003C7F9A"/>
    <w:rsid w:val="003E21DD"/>
    <w:rsid w:val="003E224E"/>
    <w:rsid w:val="003F6CE8"/>
    <w:rsid w:val="003F6E99"/>
    <w:rsid w:val="00401634"/>
    <w:rsid w:val="00410CFB"/>
    <w:rsid w:val="00412A00"/>
    <w:rsid w:val="00416B34"/>
    <w:rsid w:val="00421904"/>
    <w:rsid w:val="004305BF"/>
    <w:rsid w:val="004426B9"/>
    <w:rsid w:val="0044559D"/>
    <w:rsid w:val="00446106"/>
    <w:rsid w:val="004714F4"/>
    <w:rsid w:val="00471596"/>
    <w:rsid w:val="004836A3"/>
    <w:rsid w:val="0049262C"/>
    <w:rsid w:val="00495FC6"/>
    <w:rsid w:val="004966B2"/>
    <w:rsid w:val="004B411A"/>
    <w:rsid w:val="004B5A32"/>
    <w:rsid w:val="004C4A1D"/>
    <w:rsid w:val="004D0BCE"/>
    <w:rsid w:val="004D7EBF"/>
    <w:rsid w:val="004F13B9"/>
    <w:rsid w:val="004F3FCC"/>
    <w:rsid w:val="004F4D91"/>
    <w:rsid w:val="005100C0"/>
    <w:rsid w:val="005122A0"/>
    <w:rsid w:val="00517D11"/>
    <w:rsid w:val="00526B2F"/>
    <w:rsid w:val="005369FA"/>
    <w:rsid w:val="005410A4"/>
    <w:rsid w:val="00552467"/>
    <w:rsid w:val="00554A4B"/>
    <w:rsid w:val="00555CF4"/>
    <w:rsid w:val="00557CEB"/>
    <w:rsid w:val="00570021"/>
    <w:rsid w:val="00576D9C"/>
    <w:rsid w:val="00580653"/>
    <w:rsid w:val="00580ACF"/>
    <w:rsid w:val="00581F36"/>
    <w:rsid w:val="00587AAE"/>
    <w:rsid w:val="005A3C9C"/>
    <w:rsid w:val="005A7E70"/>
    <w:rsid w:val="005B25B7"/>
    <w:rsid w:val="005B25DD"/>
    <w:rsid w:val="005B58C6"/>
    <w:rsid w:val="005C1AA0"/>
    <w:rsid w:val="005C5341"/>
    <w:rsid w:val="005D3C84"/>
    <w:rsid w:val="005E1DEC"/>
    <w:rsid w:val="005F393E"/>
    <w:rsid w:val="0061579E"/>
    <w:rsid w:val="00623BA6"/>
    <w:rsid w:val="00650EB4"/>
    <w:rsid w:val="006544A0"/>
    <w:rsid w:val="00655C4D"/>
    <w:rsid w:val="006565F7"/>
    <w:rsid w:val="0066231F"/>
    <w:rsid w:val="00666EA4"/>
    <w:rsid w:val="006A3D31"/>
    <w:rsid w:val="006A4F62"/>
    <w:rsid w:val="006A7A1D"/>
    <w:rsid w:val="006C293C"/>
    <w:rsid w:val="006C7F36"/>
    <w:rsid w:val="006D080E"/>
    <w:rsid w:val="006D22CD"/>
    <w:rsid w:val="006D3DC1"/>
    <w:rsid w:val="006E1914"/>
    <w:rsid w:val="006E4C20"/>
    <w:rsid w:val="00700A3A"/>
    <w:rsid w:val="007026BA"/>
    <w:rsid w:val="00705694"/>
    <w:rsid w:val="00706045"/>
    <w:rsid w:val="0071638C"/>
    <w:rsid w:val="00721202"/>
    <w:rsid w:val="00723838"/>
    <w:rsid w:val="00723F6E"/>
    <w:rsid w:val="007307BD"/>
    <w:rsid w:val="00735F59"/>
    <w:rsid w:val="00742747"/>
    <w:rsid w:val="00747737"/>
    <w:rsid w:val="0075088B"/>
    <w:rsid w:val="00754680"/>
    <w:rsid w:val="007626A5"/>
    <w:rsid w:val="00764BF8"/>
    <w:rsid w:val="00766AF9"/>
    <w:rsid w:val="00771457"/>
    <w:rsid w:val="007731DE"/>
    <w:rsid w:val="007759D5"/>
    <w:rsid w:val="00782CEA"/>
    <w:rsid w:val="00782F11"/>
    <w:rsid w:val="007B2C5B"/>
    <w:rsid w:val="007B651C"/>
    <w:rsid w:val="007C2207"/>
    <w:rsid w:val="007C5661"/>
    <w:rsid w:val="007C7566"/>
    <w:rsid w:val="007E0AB7"/>
    <w:rsid w:val="007E2214"/>
    <w:rsid w:val="007E29E5"/>
    <w:rsid w:val="007F1EED"/>
    <w:rsid w:val="007F6A43"/>
    <w:rsid w:val="00800AC2"/>
    <w:rsid w:val="008014C4"/>
    <w:rsid w:val="00801FA4"/>
    <w:rsid w:val="008028AA"/>
    <w:rsid w:val="0080328A"/>
    <w:rsid w:val="00814872"/>
    <w:rsid w:val="008403D6"/>
    <w:rsid w:val="0085182B"/>
    <w:rsid w:val="00852F26"/>
    <w:rsid w:val="008553A6"/>
    <w:rsid w:val="00881507"/>
    <w:rsid w:val="008842C8"/>
    <w:rsid w:val="00885412"/>
    <w:rsid w:val="008868A6"/>
    <w:rsid w:val="00895016"/>
    <w:rsid w:val="00897E74"/>
    <w:rsid w:val="00897F2F"/>
    <w:rsid w:val="008B2532"/>
    <w:rsid w:val="008B64F4"/>
    <w:rsid w:val="008C1351"/>
    <w:rsid w:val="008F4026"/>
    <w:rsid w:val="008F7048"/>
    <w:rsid w:val="008F7A22"/>
    <w:rsid w:val="009010DE"/>
    <w:rsid w:val="00912036"/>
    <w:rsid w:val="00912E47"/>
    <w:rsid w:val="00924FC0"/>
    <w:rsid w:val="00926A48"/>
    <w:rsid w:val="00927527"/>
    <w:rsid w:val="00932658"/>
    <w:rsid w:val="0094401B"/>
    <w:rsid w:val="00953273"/>
    <w:rsid w:val="0095447B"/>
    <w:rsid w:val="00956959"/>
    <w:rsid w:val="00974DC2"/>
    <w:rsid w:val="0098108C"/>
    <w:rsid w:val="0098422D"/>
    <w:rsid w:val="00990A37"/>
    <w:rsid w:val="009A0530"/>
    <w:rsid w:val="009A3EDE"/>
    <w:rsid w:val="009C1A54"/>
    <w:rsid w:val="009D19DB"/>
    <w:rsid w:val="009D7ACA"/>
    <w:rsid w:val="009E04E8"/>
    <w:rsid w:val="009E1A08"/>
    <w:rsid w:val="009E2A74"/>
    <w:rsid w:val="009E6397"/>
    <w:rsid w:val="009E7321"/>
    <w:rsid w:val="00A21F02"/>
    <w:rsid w:val="00A570D5"/>
    <w:rsid w:val="00A65B0A"/>
    <w:rsid w:val="00A83C32"/>
    <w:rsid w:val="00A87F01"/>
    <w:rsid w:val="00A91D6E"/>
    <w:rsid w:val="00A96216"/>
    <w:rsid w:val="00AC2DE7"/>
    <w:rsid w:val="00AC2E57"/>
    <w:rsid w:val="00AC3903"/>
    <w:rsid w:val="00AD0CD9"/>
    <w:rsid w:val="00AE34AB"/>
    <w:rsid w:val="00AE5E36"/>
    <w:rsid w:val="00AE6DEC"/>
    <w:rsid w:val="00AF1FF1"/>
    <w:rsid w:val="00AF622A"/>
    <w:rsid w:val="00B159BA"/>
    <w:rsid w:val="00B17495"/>
    <w:rsid w:val="00B264F3"/>
    <w:rsid w:val="00B32163"/>
    <w:rsid w:val="00B33F61"/>
    <w:rsid w:val="00B448DD"/>
    <w:rsid w:val="00B55537"/>
    <w:rsid w:val="00B55CCA"/>
    <w:rsid w:val="00B62940"/>
    <w:rsid w:val="00B63D33"/>
    <w:rsid w:val="00B65A47"/>
    <w:rsid w:val="00B71625"/>
    <w:rsid w:val="00B91A79"/>
    <w:rsid w:val="00B93478"/>
    <w:rsid w:val="00B9571A"/>
    <w:rsid w:val="00BA1090"/>
    <w:rsid w:val="00BA3594"/>
    <w:rsid w:val="00BB3678"/>
    <w:rsid w:val="00BB6215"/>
    <w:rsid w:val="00BC2D98"/>
    <w:rsid w:val="00BC5D08"/>
    <w:rsid w:val="00BD2E24"/>
    <w:rsid w:val="00BF5C75"/>
    <w:rsid w:val="00C10419"/>
    <w:rsid w:val="00C3092F"/>
    <w:rsid w:val="00C347F0"/>
    <w:rsid w:val="00C3709A"/>
    <w:rsid w:val="00C42F2B"/>
    <w:rsid w:val="00C56D17"/>
    <w:rsid w:val="00C63416"/>
    <w:rsid w:val="00C741B3"/>
    <w:rsid w:val="00C7516E"/>
    <w:rsid w:val="00C94ADE"/>
    <w:rsid w:val="00CA2372"/>
    <w:rsid w:val="00CB286B"/>
    <w:rsid w:val="00CB45A0"/>
    <w:rsid w:val="00CC0B5F"/>
    <w:rsid w:val="00CC184F"/>
    <w:rsid w:val="00CC3064"/>
    <w:rsid w:val="00CC76EF"/>
    <w:rsid w:val="00CD208F"/>
    <w:rsid w:val="00CD2D95"/>
    <w:rsid w:val="00CD5310"/>
    <w:rsid w:val="00CD5775"/>
    <w:rsid w:val="00CD583F"/>
    <w:rsid w:val="00CE6402"/>
    <w:rsid w:val="00D06958"/>
    <w:rsid w:val="00D13951"/>
    <w:rsid w:val="00D25553"/>
    <w:rsid w:val="00D2634E"/>
    <w:rsid w:val="00D30475"/>
    <w:rsid w:val="00D3521A"/>
    <w:rsid w:val="00D403F9"/>
    <w:rsid w:val="00D40CA5"/>
    <w:rsid w:val="00D45357"/>
    <w:rsid w:val="00D51BCA"/>
    <w:rsid w:val="00D52119"/>
    <w:rsid w:val="00D52C92"/>
    <w:rsid w:val="00D54AE3"/>
    <w:rsid w:val="00D61B44"/>
    <w:rsid w:val="00D64494"/>
    <w:rsid w:val="00D66E28"/>
    <w:rsid w:val="00D67EFA"/>
    <w:rsid w:val="00D729CD"/>
    <w:rsid w:val="00D741E1"/>
    <w:rsid w:val="00D74D9A"/>
    <w:rsid w:val="00D819E5"/>
    <w:rsid w:val="00D93549"/>
    <w:rsid w:val="00DA1D24"/>
    <w:rsid w:val="00DB2B0F"/>
    <w:rsid w:val="00DD0E73"/>
    <w:rsid w:val="00DD48E4"/>
    <w:rsid w:val="00DD4BD3"/>
    <w:rsid w:val="00DE2C31"/>
    <w:rsid w:val="00DE74A1"/>
    <w:rsid w:val="00DF12CA"/>
    <w:rsid w:val="00DF3318"/>
    <w:rsid w:val="00E00D2F"/>
    <w:rsid w:val="00E051D4"/>
    <w:rsid w:val="00E173DE"/>
    <w:rsid w:val="00E22125"/>
    <w:rsid w:val="00E22F1B"/>
    <w:rsid w:val="00E24283"/>
    <w:rsid w:val="00E25B8F"/>
    <w:rsid w:val="00E476D1"/>
    <w:rsid w:val="00E54708"/>
    <w:rsid w:val="00E57552"/>
    <w:rsid w:val="00E634DE"/>
    <w:rsid w:val="00E65FA0"/>
    <w:rsid w:val="00E67225"/>
    <w:rsid w:val="00E70B7B"/>
    <w:rsid w:val="00E8567B"/>
    <w:rsid w:val="00E87FAA"/>
    <w:rsid w:val="00EA622E"/>
    <w:rsid w:val="00EC4B09"/>
    <w:rsid w:val="00ED41E2"/>
    <w:rsid w:val="00ED7099"/>
    <w:rsid w:val="00EE3E13"/>
    <w:rsid w:val="00EF1D18"/>
    <w:rsid w:val="00F05C2C"/>
    <w:rsid w:val="00F07EC4"/>
    <w:rsid w:val="00F17802"/>
    <w:rsid w:val="00F2072A"/>
    <w:rsid w:val="00F259B3"/>
    <w:rsid w:val="00F27AB0"/>
    <w:rsid w:val="00F328ED"/>
    <w:rsid w:val="00F375C8"/>
    <w:rsid w:val="00F426FB"/>
    <w:rsid w:val="00F44376"/>
    <w:rsid w:val="00F51BC9"/>
    <w:rsid w:val="00F620B2"/>
    <w:rsid w:val="00F67EFF"/>
    <w:rsid w:val="00F93CDA"/>
    <w:rsid w:val="00FA2E8F"/>
    <w:rsid w:val="00FA40D9"/>
    <w:rsid w:val="00FA6229"/>
    <w:rsid w:val="00FB078F"/>
    <w:rsid w:val="00FB2D73"/>
    <w:rsid w:val="00FB376B"/>
    <w:rsid w:val="00FB7EFE"/>
    <w:rsid w:val="00FC7905"/>
    <w:rsid w:val="00FD050B"/>
    <w:rsid w:val="00FD7CC4"/>
    <w:rsid w:val="00FE0C82"/>
    <w:rsid w:val="00FF3BD3"/>
    <w:rsid w:val="00FF63D1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C2CC"/>
  <w15:chartTrackingRefBased/>
  <w15:docId w15:val="{6D000D00-4874-478C-92A3-20B33EA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34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4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4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2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6F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A3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5E3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B411A"/>
  </w:style>
  <w:style w:type="paragraph" w:customStyle="1" w:styleId="paragraph">
    <w:name w:val="paragraph"/>
    <w:basedOn w:val="Normal"/>
    <w:rsid w:val="0021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133CF"/>
  </w:style>
  <w:style w:type="character" w:customStyle="1" w:styleId="eop">
    <w:name w:val="eop"/>
    <w:basedOn w:val="DefaultParagraphFont"/>
    <w:rsid w:val="0021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.hud.ac.uk/research-degrees/" TargetMode="External"/><Relationship Id="rId18" Type="http://schemas.openxmlformats.org/officeDocument/2006/relationships/hyperlink" Target="https://www.hud.ac.uk/open-days/postgraduat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ud.ac/h3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ure.hud.ac.uk/" TargetMode="External"/><Relationship Id="rId17" Type="http://schemas.openxmlformats.org/officeDocument/2006/relationships/hyperlink" Target="https://www.hud.ac.uk/postgraduate/fees-and-financ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ud.ac.uk/postgraduate/funding-studies/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ac.uk/postgraduate/fees-and-finance/pg-loan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os://www.hud.ac.uk/postgraduate/fees-and-finance/pg-loans/doctoral-loans/" TargetMode="External"/><Relationship Id="rId23" Type="http://schemas.openxmlformats.org/officeDocument/2006/relationships/hyperlink" Target="https://courses.hud.ac.uk/2021-22/postgraduate" TargetMode="External"/><Relationship Id="rId10" Type="http://schemas.openxmlformats.org/officeDocument/2006/relationships/hyperlink" Target="https://courses.hud.ac.uk/2021-22/postgraduate/sort:title" TargetMode="External"/><Relationship Id="rId19" Type="http://schemas.openxmlformats.org/officeDocument/2006/relationships/hyperlink" Target="mailto:study@hud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ud.ac.uk/postgraduate/funding-studies/" TargetMode="External"/><Relationship Id="rId14" Type="http://schemas.openxmlformats.org/officeDocument/2006/relationships/hyperlink" Target="https://www.hud.ac.uk/postgraduate/funding-studies/" TargetMode="External"/><Relationship Id="rId22" Type="http://schemas.openxmlformats.org/officeDocument/2006/relationships/hyperlink" Target="mailto:euadmissions@hu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666C8E41FA4AB84AF7C4EBF36338" ma:contentTypeVersion="13" ma:contentTypeDescription="Create a new document." ma:contentTypeScope="" ma:versionID="c2307cc94e28d6c704c6f27ed8003836">
  <xsd:schema xmlns:xsd="http://www.w3.org/2001/XMLSchema" xmlns:xs="http://www.w3.org/2001/XMLSchema" xmlns:p="http://schemas.microsoft.com/office/2006/metadata/properties" xmlns:ns3="f538cda8-0554-45ca-aae4-6f9456ca8539" xmlns:ns4="3505cda5-8057-4940-96cf-2a8a2cac66ab" targetNamespace="http://schemas.microsoft.com/office/2006/metadata/properties" ma:root="true" ma:fieldsID="580daf47b214a3875e932eeab5d22823" ns3:_="" ns4:_="">
    <xsd:import namespace="f538cda8-0554-45ca-aae4-6f9456ca8539"/>
    <xsd:import namespace="3505cda5-8057-4940-96cf-2a8a2cac6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8cda8-0554-45ca-aae4-6f9456ca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5cda5-8057-4940-96cf-2a8a2cac6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89484-88E6-4A7D-B4C0-19C001F7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03B06-7F6E-4D61-9E28-46011B3CE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8cda8-0554-45ca-aae4-6f9456ca8539"/>
    <ds:schemaRef ds:uri="3505cda5-8057-4940-96cf-2a8a2cac6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92DA7-530E-4A56-A67D-313C05A0A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663F4-C5C2-452A-82A4-E925C768DE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Sanderson</dc:creator>
  <cp:keywords/>
  <dc:description/>
  <cp:lastModifiedBy>Alice Sanderson</cp:lastModifiedBy>
  <cp:revision>2</cp:revision>
  <cp:lastPrinted>2020-01-15T13:34:00Z</cp:lastPrinted>
  <dcterms:created xsi:type="dcterms:W3CDTF">2022-04-28T11:10:00Z</dcterms:created>
  <dcterms:modified xsi:type="dcterms:W3CDTF">2022-04-28T11:10:00Z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0x0101007DA9666C8E41FA4AB84AF7C4EBF36338</vt:lpwstr>
  </property>
</Properties>
</file>